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2BB0" w14:textId="6AF5DF90" w:rsidR="006C5804" w:rsidRPr="006C5804" w:rsidRDefault="006C5804" w:rsidP="006C5804">
      <w:pPr>
        <w:pStyle w:val="Cartable"/>
        <w:spacing w:after="0"/>
        <w:jc w:val="center"/>
        <w:rPr>
          <w:rFonts w:asciiTheme="minorHAnsi" w:hAnsiTheme="minorHAnsi" w:cstheme="minorHAnsi"/>
          <w:sz w:val="28"/>
          <w:szCs w:val="28"/>
        </w:rPr>
      </w:pPr>
      <w:r w:rsidRPr="006C5804">
        <w:rPr>
          <w:rFonts w:asciiTheme="minorHAnsi" w:hAnsiTheme="minorHAnsi" w:cstheme="minorHAnsi"/>
          <w:sz w:val="28"/>
          <w:szCs w:val="28"/>
        </w:rPr>
        <w:t>Séance 0</w:t>
      </w:r>
      <w:r w:rsidR="006762BE">
        <w:rPr>
          <w:rFonts w:asciiTheme="minorHAnsi" w:hAnsiTheme="minorHAnsi" w:cstheme="minorHAnsi"/>
          <w:sz w:val="28"/>
          <w:szCs w:val="28"/>
        </w:rPr>
        <w:t xml:space="preserve"> </w:t>
      </w:r>
      <w:r w:rsidRPr="006C5804">
        <w:rPr>
          <w:rFonts w:asciiTheme="minorHAnsi" w:hAnsiTheme="minorHAnsi" w:cstheme="minorHAnsi"/>
          <w:sz w:val="28"/>
          <w:szCs w:val="28"/>
        </w:rPr>
        <w:t>: partage de gâteaux</w:t>
      </w:r>
    </w:p>
    <w:p w14:paraId="5681EA62" w14:textId="1C16D62D" w:rsidR="006C5804" w:rsidRPr="006C5804" w:rsidRDefault="006C5804" w:rsidP="006C5804">
      <w:pPr>
        <w:pStyle w:val="Cartable"/>
        <w:spacing w:after="0" w:line="240" w:lineRule="auto"/>
        <w:jc w:val="left"/>
        <w:rPr>
          <w:rFonts w:asciiTheme="minorHAnsi" w:hAnsiTheme="minorHAnsi" w:cstheme="minorHAnsi"/>
          <w:b/>
          <w:bCs/>
          <w:sz w:val="22"/>
          <w:u w:val="single"/>
        </w:rPr>
      </w:pPr>
      <w:r w:rsidRPr="006C5804">
        <w:rPr>
          <w:rFonts w:asciiTheme="minorHAnsi" w:hAnsiTheme="minorHAnsi" w:cstheme="minorHAnsi"/>
          <w:b/>
          <w:bCs/>
          <w:sz w:val="22"/>
          <w:u w:val="single"/>
        </w:rPr>
        <w:t>Objectifs</w:t>
      </w:r>
    </w:p>
    <w:p w14:paraId="51099D93" w14:textId="77777777" w:rsidR="006C5804" w:rsidRPr="00E143EF" w:rsidRDefault="006C5804" w:rsidP="006C5804">
      <w:pPr>
        <w:pStyle w:val="Cartable"/>
        <w:numPr>
          <w:ilvl w:val="0"/>
          <w:numId w:val="1"/>
        </w:numPr>
        <w:spacing w:after="0" w:line="240" w:lineRule="auto"/>
        <w:ind w:left="0"/>
        <w:jc w:val="left"/>
        <w:rPr>
          <w:rFonts w:asciiTheme="minorHAnsi" w:hAnsiTheme="minorHAnsi" w:cstheme="minorHAnsi"/>
          <w:sz w:val="22"/>
        </w:rPr>
      </w:pPr>
      <w:r w:rsidRPr="00E143EF">
        <w:rPr>
          <w:rFonts w:asciiTheme="minorHAnsi" w:hAnsiTheme="minorHAnsi" w:cstheme="minorHAnsi"/>
          <w:sz w:val="22"/>
        </w:rPr>
        <w:t>Mettre en évidence qu’il existe des nombres non entiers</w:t>
      </w:r>
    </w:p>
    <w:p w14:paraId="78EEE06C" w14:textId="77777777" w:rsidR="006C5804" w:rsidRPr="00E143EF" w:rsidRDefault="006C5804" w:rsidP="006C5804">
      <w:pPr>
        <w:pStyle w:val="Cartable"/>
        <w:numPr>
          <w:ilvl w:val="0"/>
          <w:numId w:val="1"/>
        </w:numPr>
        <w:spacing w:after="0" w:line="240" w:lineRule="auto"/>
        <w:ind w:left="0"/>
        <w:jc w:val="left"/>
        <w:rPr>
          <w:rFonts w:asciiTheme="minorHAnsi" w:hAnsiTheme="minorHAnsi" w:cstheme="minorHAnsi"/>
          <w:sz w:val="22"/>
          <w:u w:val="single"/>
        </w:rPr>
      </w:pPr>
      <w:r w:rsidRPr="00E143EF">
        <w:rPr>
          <w:rFonts w:asciiTheme="minorHAnsi" w:hAnsiTheme="minorHAnsi" w:cstheme="minorHAnsi"/>
          <w:sz w:val="22"/>
        </w:rPr>
        <w:t>Comprendre qu’on peut couper l’unité</w:t>
      </w:r>
    </w:p>
    <w:p w14:paraId="7F248F22" w14:textId="77777777" w:rsidR="006C5804" w:rsidRPr="00E143EF" w:rsidRDefault="006C5804" w:rsidP="006C5804">
      <w:pPr>
        <w:pStyle w:val="Cartable"/>
        <w:numPr>
          <w:ilvl w:val="0"/>
          <w:numId w:val="1"/>
        </w:numPr>
        <w:spacing w:after="0" w:line="240" w:lineRule="auto"/>
        <w:ind w:left="0"/>
        <w:jc w:val="left"/>
        <w:rPr>
          <w:rFonts w:asciiTheme="minorHAnsi" w:hAnsiTheme="minorHAnsi" w:cstheme="minorHAnsi"/>
          <w:sz w:val="22"/>
        </w:rPr>
      </w:pPr>
      <w:r w:rsidRPr="00E143EF">
        <w:rPr>
          <w:rFonts w:asciiTheme="minorHAnsi" w:hAnsiTheme="minorHAnsi" w:cstheme="minorHAnsi"/>
          <w:sz w:val="22"/>
        </w:rPr>
        <w:t>Introduire une nouvelle écriture</w:t>
      </w:r>
    </w:p>
    <w:p w14:paraId="38940DF4" w14:textId="77777777" w:rsidR="006C5804" w:rsidRPr="00E143EF" w:rsidRDefault="006C5804" w:rsidP="006C5804">
      <w:pPr>
        <w:pStyle w:val="Cartable"/>
        <w:numPr>
          <w:ilvl w:val="0"/>
          <w:numId w:val="1"/>
        </w:numPr>
        <w:spacing w:after="0" w:line="240" w:lineRule="auto"/>
        <w:ind w:left="0"/>
        <w:jc w:val="left"/>
        <w:rPr>
          <w:rFonts w:asciiTheme="minorHAnsi" w:hAnsiTheme="minorHAnsi" w:cstheme="minorHAnsi"/>
          <w:sz w:val="22"/>
          <w:u w:val="single"/>
        </w:rPr>
      </w:pPr>
      <w:r w:rsidRPr="00E143EF">
        <w:rPr>
          <w:rFonts w:asciiTheme="minorHAnsi" w:hAnsiTheme="minorHAnsi" w:cstheme="minorHAnsi"/>
          <w:sz w:val="22"/>
        </w:rPr>
        <w:t>Comprendre qu’un même nombre peut s’écrire de différentes manières</w:t>
      </w:r>
    </w:p>
    <w:p w14:paraId="22E81432" w14:textId="77777777" w:rsidR="006C5804" w:rsidRPr="00E143EF" w:rsidRDefault="006C5804" w:rsidP="006C5804">
      <w:pPr>
        <w:pStyle w:val="Cartable"/>
        <w:spacing w:after="0" w:line="240" w:lineRule="auto"/>
        <w:jc w:val="left"/>
        <w:rPr>
          <w:rFonts w:asciiTheme="minorHAnsi" w:hAnsiTheme="minorHAnsi" w:cstheme="minorHAnsi"/>
          <w:sz w:val="22"/>
        </w:rPr>
      </w:pPr>
    </w:p>
    <w:p w14:paraId="3C5B91BD" w14:textId="77777777" w:rsidR="006C5804" w:rsidRPr="00E143EF" w:rsidRDefault="006C5804" w:rsidP="006C5804">
      <w:pPr>
        <w:pStyle w:val="Cartable"/>
        <w:spacing w:after="0" w:line="240" w:lineRule="auto"/>
        <w:jc w:val="left"/>
        <w:rPr>
          <w:rFonts w:asciiTheme="minorHAnsi" w:hAnsiTheme="minorHAnsi" w:cstheme="minorHAnsi"/>
          <w:sz w:val="22"/>
        </w:rPr>
      </w:pPr>
    </w:p>
    <w:p w14:paraId="1FF2D5C1" w14:textId="2F4537E9" w:rsidR="006C5804" w:rsidRPr="006C5804" w:rsidRDefault="006C5804" w:rsidP="006C5804">
      <w:pPr>
        <w:pStyle w:val="Cartable"/>
        <w:spacing w:after="0" w:line="240" w:lineRule="auto"/>
        <w:jc w:val="left"/>
        <w:rPr>
          <w:rFonts w:asciiTheme="minorHAnsi" w:hAnsiTheme="minorHAnsi" w:cstheme="minorHAnsi"/>
          <w:b/>
          <w:bCs/>
          <w:sz w:val="22"/>
          <w:u w:val="single"/>
        </w:rPr>
      </w:pPr>
      <w:r w:rsidRPr="006C5804">
        <w:rPr>
          <w:rFonts w:asciiTheme="minorHAnsi" w:hAnsiTheme="minorHAnsi" w:cstheme="minorHAnsi"/>
          <w:b/>
          <w:bCs/>
          <w:sz w:val="22"/>
          <w:u w:val="single"/>
        </w:rPr>
        <w:t>Modalités/matériel</w:t>
      </w:r>
    </w:p>
    <w:p w14:paraId="41FF1BA3" w14:textId="69D63A03"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b/>
          <w:bCs/>
          <w:sz w:val="22"/>
        </w:rPr>
        <w:t>Groupes de 4 élèves</w:t>
      </w:r>
      <w:r w:rsidRPr="00E143EF">
        <w:rPr>
          <w:rFonts w:asciiTheme="minorHAnsi" w:hAnsiTheme="minorHAnsi" w:cstheme="minorHAnsi"/>
          <w:sz w:val="22"/>
        </w:rPr>
        <w:t xml:space="preserve"> ; si groupes « incomplets » les constituer alors de préférence d’élèves </w:t>
      </w:r>
      <w:r>
        <w:rPr>
          <w:rFonts w:asciiTheme="minorHAnsi" w:hAnsiTheme="minorHAnsi" w:cstheme="minorHAnsi"/>
          <w:sz w:val="22"/>
        </w:rPr>
        <w:t xml:space="preserve">plus </w:t>
      </w:r>
      <w:r w:rsidRPr="00E143EF">
        <w:rPr>
          <w:rFonts w:asciiTheme="minorHAnsi" w:hAnsiTheme="minorHAnsi" w:cstheme="minorHAnsi"/>
          <w:sz w:val="22"/>
        </w:rPr>
        <w:t>performants.</w:t>
      </w:r>
    </w:p>
    <w:p w14:paraId="72D423D7"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b/>
          <w:bCs/>
          <w:sz w:val="22"/>
        </w:rPr>
        <w:t>10 gâteaux</w:t>
      </w:r>
      <w:r w:rsidRPr="00E143EF">
        <w:rPr>
          <w:rFonts w:asciiTheme="minorHAnsi" w:hAnsiTheme="minorHAnsi" w:cstheme="minorHAnsi"/>
          <w:sz w:val="22"/>
        </w:rPr>
        <w:t xml:space="preserve"> par groupe</w:t>
      </w:r>
    </w:p>
    <w:p w14:paraId="4F6FD0F6"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b/>
          <w:bCs/>
          <w:sz w:val="22"/>
        </w:rPr>
        <w:t>8 étiquettes</w:t>
      </w:r>
      <w:r w:rsidRPr="00E143EF">
        <w:rPr>
          <w:rFonts w:asciiTheme="minorHAnsi" w:hAnsiTheme="minorHAnsi" w:cstheme="minorHAnsi"/>
          <w:sz w:val="22"/>
        </w:rPr>
        <w:t xml:space="preserve"> réponse par groupe (2 étiquettes réponses par élève)</w:t>
      </w:r>
    </w:p>
    <w:p w14:paraId="0FB04FE7"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b/>
          <w:bCs/>
          <w:sz w:val="22"/>
        </w:rPr>
        <w:t>1 Forme de référence</w:t>
      </w:r>
      <w:r w:rsidRPr="00E143EF">
        <w:rPr>
          <w:rFonts w:asciiTheme="minorHAnsi" w:hAnsiTheme="minorHAnsi" w:cstheme="minorHAnsi"/>
          <w:sz w:val="22"/>
        </w:rPr>
        <w:t xml:space="preserve"> par groupe</w:t>
      </w:r>
    </w:p>
    <w:p w14:paraId="79F5FEEC"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 matériel ordinaire (règle, ciseaux) mais ne pas le faire sortir au début.</w:t>
      </w:r>
    </w:p>
    <w:p w14:paraId="6D4191CD" w14:textId="77777777" w:rsidR="006C5804" w:rsidRPr="00E143EF" w:rsidRDefault="006C5804" w:rsidP="006C5804">
      <w:pPr>
        <w:pStyle w:val="Cartable"/>
        <w:spacing w:after="0" w:line="240" w:lineRule="auto"/>
        <w:jc w:val="left"/>
        <w:rPr>
          <w:rFonts w:asciiTheme="minorHAnsi" w:hAnsiTheme="minorHAnsi" w:cstheme="minorHAnsi"/>
          <w:sz w:val="22"/>
        </w:rPr>
      </w:pPr>
    </w:p>
    <w:p w14:paraId="07835F3C"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Attention : ce matériel n’est pas distribué en une fois, il se distribue au fur et à mesure</w:t>
      </w:r>
    </w:p>
    <w:p w14:paraId="55E93AB7" w14:textId="77777777" w:rsidR="006C5804" w:rsidRPr="00E143EF" w:rsidRDefault="006C5804" w:rsidP="006C5804">
      <w:pPr>
        <w:pStyle w:val="Cartable"/>
        <w:spacing w:after="0" w:line="240" w:lineRule="auto"/>
        <w:jc w:val="left"/>
        <w:rPr>
          <w:rFonts w:asciiTheme="minorHAnsi" w:hAnsiTheme="minorHAnsi" w:cstheme="minorHAnsi"/>
          <w:sz w:val="22"/>
        </w:rPr>
      </w:pPr>
    </w:p>
    <w:p w14:paraId="6F7E67FA" w14:textId="77777777" w:rsidR="006C5804" w:rsidRPr="00E143EF" w:rsidRDefault="006C5804" w:rsidP="006C5804">
      <w:pPr>
        <w:pStyle w:val="Cartable"/>
        <w:spacing w:after="0" w:line="240" w:lineRule="auto"/>
        <w:jc w:val="left"/>
        <w:rPr>
          <w:rFonts w:asciiTheme="minorHAnsi" w:hAnsiTheme="minorHAnsi" w:cstheme="minorHAnsi"/>
          <w:b/>
          <w:bCs/>
          <w:sz w:val="22"/>
          <w:u w:val="single"/>
        </w:rPr>
      </w:pPr>
      <w:r w:rsidRPr="00E143EF">
        <w:rPr>
          <w:rFonts w:asciiTheme="minorHAnsi" w:hAnsiTheme="minorHAnsi" w:cstheme="minorHAnsi"/>
          <w:b/>
          <w:bCs/>
          <w:sz w:val="22"/>
          <w:u w:val="single"/>
        </w:rPr>
        <w:t>Résumé de la séance</w:t>
      </w:r>
    </w:p>
    <w:p w14:paraId="5F67D86E"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Les groupes se verront proposer 3 défis</w:t>
      </w:r>
    </w:p>
    <w:p w14:paraId="2DE6E27B" w14:textId="7FF4DE41"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Défi 1 : «  votre groupe a 8 gâteaux, vous devez vous les partage</w:t>
      </w:r>
      <w:r w:rsidR="00DC5321">
        <w:rPr>
          <w:rFonts w:asciiTheme="minorHAnsi" w:hAnsiTheme="minorHAnsi" w:cstheme="minorHAnsi"/>
          <w:sz w:val="22"/>
        </w:rPr>
        <w:t>r</w:t>
      </w:r>
      <w:r w:rsidRPr="00E143EF">
        <w:rPr>
          <w:rFonts w:asciiTheme="minorHAnsi" w:hAnsiTheme="minorHAnsi" w:cstheme="minorHAnsi"/>
          <w:sz w:val="22"/>
        </w:rPr>
        <w:t xml:space="preserve"> équitablement »</w:t>
      </w:r>
    </w:p>
    <w:p w14:paraId="0D8B5F74" w14:textId="320CED0A"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Défi 2 : «  votre groupe a 7 gâteaux, vous devez vous les partage</w:t>
      </w:r>
      <w:r w:rsidR="00DC5321">
        <w:rPr>
          <w:rFonts w:asciiTheme="minorHAnsi" w:hAnsiTheme="minorHAnsi" w:cstheme="minorHAnsi"/>
          <w:sz w:val="22"/>
        </w:rPr>
        <w:t>r</w:t>
      </w:r>
      <w:r w:rsidRPr="00E143EF">
        <w:rPr>
          <w:rFonts w:asciiTheme="minorHAnsi" w:hAnsiTheme="minorHAnsi" w:cstheme="minorHAnsi"/>
          <w:sz w:val="22"/>
        </w:rPr>
        <w:t xml:space="preserve"> équitablement »</w:t>
      </w:r>
    </w:p>
    <w:p w14:paraId="36D9A5A8" w14:textId="375D43A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Défi 3 : «  votre groupe a 5 gâteaux, vous devez vous les partage</w:t>
      </w:r>
      <w:r w:rsidR="00DC5321">
        <w:rPr>
          <w:rFonts w:asciiTheme="minorHAnsi" w:hAnsiTheme="minorHAnsi" w:cstheme="minorHAnsi"/>
          <w:sz w:val="22"/>
        </w:rPr>
        <w:t>r</w:t>
      </w:r>
      <w:r w:rsidRPr="00E143EF">
        <w:rPr>
          <w:rFonts w:asciiTheme="minorHAnsi" w:hAnsiTheme="minorHAnsi" w:cstheme="minorHAnsi"/>
          <w:sz w:val="22"/>
        </w:rPr>
        <w:t xml:space="preserve"> équitablement »</w:t>
      </w:r>
    </w:p>
    <w:p w14:paraId="56B4E091" w14:textId="77777777" w:rsidR="006C5804" w:rsidRPr="00E143EF" w:rsidRDefault="006C5804" w:rsidP="006C5804">
      <w:pPr>
        <w:pStyle w:val="Cartable"/>
        <w:spacing w:after="0" w:line="240" w:lineRule="auto"/>
        <w:jc w:val="left"/>
        <w:rPr>
          <w:rFonts w:asciiTheme="minorHAnsi" w:hAnsiTheme="minorHAnsi" w:cstheme="minorHAnsi"/>
          <w:sz w:val="22"/>
        </w:rPr>
      </w:pPr>
    </w:p>
    <w:p w14:paraId="7417FFE7"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Quand un défi est considéré terminé par le groupe, les étiquettes (« je mange … gâteaux ») sont données à chacun à compléter.</w:t>
      </w:r>
    </w:p>
    <w:p w14:paraId="57C129F7" w14:textId="77777777" w:rsidR="006C5804" w:rsidRPr="00E143EF" w:rsidRDefault="006C5804" w:rsidP="006C5804">
      <w:pPr>
        <w:pStyle w:val="Cartable"/>
        <w:spacing w:after="0" w:line="240" w:lineRule="auto"/>
        <w:jc w:val="left"/>
        <w:rPr>
          <w:rFonts w:asciiTheme="minorHAnsi" w:hAnsiTheme="minorHAnsi" w:cstheme="minorHAnsi"/>
          <w:sz w:val="22"/>
        </w:rPr>
      </w:pPr>
    </w:p>
    <w:p w14:paraId="2873DC0C"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Le défi 1 permet de s’approprier la consigne</w:t>
      </w:r>
    </w:p>
    <w:p w14:paraId="7FCD80BD"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Le défi 2 est le défi clé</w:t>
      </w:r>
    </w:p>
    <w:p w14:paraId="09D0BE56"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Le défi 3 permet un réinvestissement</w:t>
      </w:r>
    </w:p>
    <w:p w14:paraId="28229D78" w14:textId="77777777" w:rsidR="006C5804" w:rsidRPr="00E143EF" w:rsidRDefault="006C5804" w:rsidP="006C5804">
      <w:pPr>
        <w:pStyle w:val="Cartable"/>
        <w:spacing w:after="0" w:line="240" w:lineRule="auto"/>
        <w:jc w:val="left"/>
        <w:rPr>
          <w:rFonts w:asciiTheme="minorHAnsi" w:hAnsiTheme="minorHAnsi" w:cstheme="minorHAnsi"/>
          <w:sz w:val="22"/>
        </w:rPr>
      </w:pPr>
    </w:p>
    <w:p w14:paraId="52FFCF39" w14:textId="160DF4C8" w:rsidR="006C5804" w:rsidRPr="00E143EF" w:rsidRDefault="006C5804" w:rsidP="006C5804">
      <w:pPr>
        <w:pStyle w:val="Cartable"/>
        <w:spacing w:after="0" w:line="240" w:lineRule="auto"/>
        <w:jc w:val="left"/>
        <w:rPr>
          <w:rFonts w:asciiTheme="minorHAnsi" w:hAnsiTheme="minorHAnsi" w:cstheme="minorHAnsi"/>
          <w:sz w:val="22"/>
        </w:rPr>
      </w:pPr>
      <w:r w:rsidRPr="006C5804">
        <w:rPr>
          <w:rFonts w:asciiTheme="minorHAnsi" w:hAnsiTheme="minorHAnsi" w:cstheme="minorHAnsi"/>
          <w:b/>
          <w:bCs/>
          <w:sz w:val="22"/>
          <w:u w:val="single"/>
        </w:rPr>
        <w:t>Présentation de la séance</w:t>
      </w:r>
    </w:p>
    <w:p w14:paraId="751E0AE8" w14:textId="77777777" w:rsidR="006C5804" w:rsidRDefault="006C5804" w:rsidP="006C5804">
      <w:pPr>
        <w:pStyle w:val="Cartable"/>
        <w:spacing w:after="0" w:line="240" w:lineRule="auto"/>
        <w:jc w:val="left"/>
        <w:rPr>
          <w:rFonts w:asciiTheme="minorHAnsi" w:hAnsiTheme="minorHAnsi" w:cstheme="minorHAnsi"/>
          <w:sz w:val="22"/>
        </w:rPr>
      </w:pPr>
    </w:p>
    <w:p w14:paraId="3ABD9440" w14:textId="5A7C7EEC"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1. Annoncer qu’ils vont avoir 3 défis et qu’il vont devoir partager des gâteaux équitablement entre quatre personnes.</w:t>
      </w:r>
    </w:p>
    <w:p w14:paraId="15ED2D39"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Questionner le mot « équitablement »</w:t>
      </w:r>
    </w:p>
    <w:p w14:paraId="46ECB29B"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Réponses attendues : « On mange tous la même chose, on mange tous pareil, on a la même quantité, on a des parts égales…</w:t>
      </w:r>
    </w:p>
    <w:p w14:paraId="018CC86B"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Avoir compris que tout doit être partagé (mangé) on ne peut pas laisser des gâteaux de côté.</w:t>
      </w:r>
    </w:p>
    <w:p w14:paraId="2B38CCD5" w14:textId="77777777" w:rsidR="006C5804" w:rsidRDefault="006C5804" w:rsidP="006C5804">
      <w:pPr>
        <w:pStyle w:val="Cartable"/>
        <w:spacing w:after="0" w:line="240" w:lineRule="auto"/>
        <w:jc w:val="left"/>
        <w:rPr>
          <w:rFonts w:asciiTheme="minorHAnsi" w:hAnsiTheme="minorHAnsi" w:cstheme="minorHAnsi"/>
          <w:sz w:val="22"/>
        </w:rPr>
      </w:pPr>
    </w:p>
    <w:p w14:paraId="10F157C3" w14:textId="1C956B0F"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2. Défi 1</w:t>
      </w:r>
    </w:p>
    <w:p w14:paraId="15C091BC"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Distribuer à chaque groupe 8 gâteaux.</w:t>
      </w:r>
    </w:p>
    <w:p w14:paraId="17A399A0" w14:textId="2B6D8BF3"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Demander de partager équitablement ces 8 gâteaux</w:t>
      </w:r>
      <w:r>
        <w:rPr>
          <w:rFonts w:asciiTheme="minorHAnsi" w:hAnsiTheme="minorHAnsi" w:cstheme="minorHAnsi"/>
          <w:sz w:val="22"/>
        </w:rPr>
        <w:t>.</w:t>
      </w:r>
    </w:p>
    <w:p w14:paraId="7A49536B" w14:textId="5CAE728E"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Lorsqu’un groupe pense avoir fini</w:t>
      </w:r>
      <w:r>
        <w:rPr>
          <w:rFonts w:asciiTheme="minorHAnsi" w:hAnsiTheme="minorHAnsi" w:cstheme="minorHAnsi"/>
          <w:sz w:val="22"/>
        </w:rPr>
        <w:t>,</w:t>
      </w:r>
      <w:r w:rsidRPr="00E143EF">
        <w:rPr>
          <w:rFonts w:asciiTheme="minorHAnsi" w:hAnsiTheme="minorHAnsi" w:cstheme="minorHAnsi"/>
          <w:sz w:val="22"/>
        </w:rPr>
        <w:t xml:space="preserve"> donner les étiquettes</w:t>
      </w:r>
      <w:r>
        <w:rPr>
          <w:rFonts w:asciiTheme="minorHAnsi" w:hAnsiTheme="minorHAnsi" w:cstheme="minorHAnsi"/>
          <w:sz w:val="22"/>
        </w:rPr>
        <w:t xml:space="preserve"> à compléter.</w:t>
      </w:r>
    </w:p>
    <w:p w14:paraId="6A123295" w14:textId="249EC55E"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Faire la mise en commun</w:t>
      </w:r>
      <w:r>
        <w:rPr>
          <w:rFonts w:asciiTheme="minorHAnsi" w:hAnsiTheme="minorHAnsi" w:cstheme="minorHAnsi"/>
          <w:sz w:val="22"/>
        </w:rPr>
        <w:t>.</w:t>
      </w:r>
    </w:p>
    <w:p w14:paraId="572B665A" w14:textId="622B4E26" w:rsidR="006C5804"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Demander de rassembler au centre de la table les 8 gâteaux</w:t>
      </w:r>
      <w:r>
        <w:rPr>
          <w:rFonts w:asciiTheme="minorHAnsi" w:hAnsiTheme="minorHAnsi" w:cstheme="minorHAnsi"/>
          <w:sz w:val="22"/>
        </w:rPr>
        <w:t>.</w:t>
      </w:r>
    </w:p>
    <w:p w14:paraId="3261E158" w14:textId="77777777" w:rsidR="006C5804" w:rsidRPr="00E143EF" w:rsidRDefault="006C5804" w:rsidP="006C5804">
      <w:pPr>
        <w:pStyle w:val="Cartable"/>
        <w:spacing w:after="0" w:line="240" w:lineRule="auto"/>
        <w:jc w:val="left"/>
        <w:rPr>
          <w:rFonts w:asciiTheme="minorHAnsi" w:hAnsiTheme="minorHAnsi" w:cstheme="minorHAnsi"/>
          <w:sz w:val="22"/>
        </w:rPr>
      </w:pPr>
    </w:p>
    <w:p w14:paraId="37027DF0" w14:textId="700EC921"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3.</w:t>
      </w:r>
      <w:r>
        <w:rPr>
          <w:rFonts w:asciiTheme="minorHAnsi" w:hAnsiTheme="minorHAnsi" w:cstheme="minorHAnsi"/>
          <w:sz w:val="22"/>
        </w:rPr>
        <w:t xml:space="preserve"> </w:t>
      </w:r>
      <w:r w:rsidRPr="00E143EF">
        <w:rPr>
          <w:rFonts w:asciiTheme="minorHAnsi" w:hAnsiTheme="minorHAnsi" w:cstheme="minorHAnsi"/>
          <w:sz w:val="22"/>
        </w:rPr>
        <w:t>Défi 2</w:t>
      </w:r>
    </w:p>
    <w:p w14:paraId="75A62199" w14:textId="0246E0DE"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Passer récupérer un gâteau par table</w:t>
      </w:r>
      <w:r>
        <w:rPr>
          <w:rFonts w:asciiTheme="minorHAnsi" w:hAnsiTheme="minorHAnsi" w:cstheme="minorHAnsi"/>
          <w:sz w:val="22"/>
        </w:rPr>
        <w:t>.</w:t>
      </w:r>
    </w:p>
    <w:p w14:paraId="0163DA61"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Demander, pour ce nouveau défi, de partager équitablement ces 7 gâteaux.</w:t>
      </w:r>
    </w:p>
    <w:p w14:paraId="6EBD6F03"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Préciser que chacun doit manger la même chose et que tout doit être mangé.</w:t>
      </w:r>
    </w:p>
    <w:p w14:paraId="4952D7F4" w14:textId="77777777" w:rsidR="008867E1"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 xml:space="preserve">Un fois le partage fait le maître dit : </w:t>
      </w:r>
      <w:r>
        <w:rPr>
          <w:rFonts w:asciiTheme="minorHAnsi" w:hAnsiTheme="minorHAnsi" w:cstheme="minorHAnsi"/>
          <w:sz w:val="22"/>
        </w:rPr>
        <w:t>« </w:t>
      </w:r>
      <w:r w:rsidRPr="00E143EF">
        <w:rPr>
          <w:rFonts w:asciiTheme="minorHAnsi" w:hAnsiTheme="minorHAnsi" w:cstheme="minorHAnsi"/>
          <w:sz w:val="22"/>
        </w:rPr>
        <w:t>moi aussi j’ai fait le partage</w:t>
      </w:r>
      <w:r>
        <w:rPr>
          <w:rFonts w:asciiTheme="minorHAnsi" w:hAnsiTheme="minorHAnsi" w:cstheme="minorHAnsi"/>
          <w:sz w:val="22"/>
        </w:rPr>
        <w:t> »</w:t>
      </w:r>
      <w:r w:rsidRPr="00E143EF">
        <w:rPr>
          <w:rFonts w:asciiTheme="minorHAnsi" w:hAnsiTheme="minorHAnsi" w:cstheme="minorHAnsi"/>
          <w:sz w:val="22"/>
        </w:rPr>
        <w:t>.</w:t>
      </w:r>
    </w:p>
    <w:p w14:paraId="7458B3A2" w14:textId="6309C3E2" w:rsidR="006C5804" w:rsidRDefault="008867E1" w:rsidP="006C5804">
      <w:pPr>
        <w:pStyle w:val="Cartable"/>
        <w:spacing w:after="0" w:line="240" w:lineRule="auto"/>
        <w:jc w:val="left"/>
        <w:rPr>
          <w:rFonts w:asciiTheme="minorHAnsi" w:hAnsiTheme="minorHAnsi" w:cstheme="minorHAnsi"/>
          <w:sz w:val="22"/>
        </w:rPr>
      </w:pPr>
      <w:r w:rsidRPr="008867E1">
        <w:rPr>
          <w:rFonts w:asciiTheme="minorHAnsi" w:hAnsiTheme="minorHAnsi" w:cstheme="minorHAnsi"/>
          <w:noProof/>
          <w:sz w:val="22"/>
        </w:rPr>
        <w:lastRenderedPageBreak/>
        <w:drawing>
          <wp:anchor distT="0" distB="0" distL="114300" distR="114300" simplePos="0" relativeHeight="251658240" behindDoc="0" locked="0" layoutInCell="1" allowOverlap="1" wp14:anchorId="58B29970" wp14:editId="77C11239">
            <wp:simplePos x="0" y="0"/>
            <wp:positionH relativeFrom="column">
              <wp:posOffset>1905</wp:posOffset>
            </wp:positionH>
            <wp:positionV relativeFrom="paragraph">
              <wp:posOffset>69215</wp:posOffset>
            </wp:positionV>
            <wp:extent cx="1181100" cy="5619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561975"/>
                    </a:xfrm>
                    <a:prstGeom prst="rect">
                      <a:avLst/>
                    </a:prstGeom>
                  </pic:spPr>
                </pic:pic>
              </a:graphicData>
            </a:graphic>
            <wp14:sizeRelH relativeFrom="margin">
              <wp14:pctWidth>0</wp14:pctWidth>
            </wp14:sizeRelH>
            <wp14:sizeRelV relativeFrom="margin">
              <wp14:pctHeight>0</wp14:pctHeight>
            </wp14:sizeRelV>
          </wp:anchor>
        </w:drawing>
      </w:r>
      <w:r w:rsidR="006C5804" w:rsidRPr="00E143EF">
        <w:rPr>
          <w:rFonts w:asciiTheme="minorHAnsi" w:hAnsiTheme="minorHAnsi" w:cstheme="minorHAnsi"/>
          <w:sz w:val="22"/>
        </w:rPr>
        <w:t xml:space="preserve">Il </w:t>
      </w:r>
      <w:r w:rsidR="006C5804">
        <w:rPr>
          <w:rFonts w:asciiTheme="minorHAnsi" w:hAnsiTheme="minorHAnsi" w:cstheme="minorHAnsi"/>
          <w:sz w:val="22"/>
        </w:rPr>
        <w:t xml:space="preserve">montre puis </w:t>
      </w:r>
      <w:r w:rsidR="006C5804" w:rsidRPr="00E143EF">
        <w:rPr>
          <w:rFonts w:asciiTheme="minorHAnsi" w:hAnsiTheme="minorHAnsi" w:cstheme="minorHAnsi"/>
          <w:sz w:val="22"/>
        </w:rPr>
        <w:t>donne la feuille de référence (f</w:t>
      </w:r>
      <w:r w:rsidR="006C5804">
        <w:rPr>
          <w:rFonts w:asciiTheme="minorHAnsi" w:hAnsiTheme="minorHAnsi" w:cstheme="minorHAnsi"/>
          <w:sz w:val="22"/>
        </w:rPr>
        <w:t>ormes</w:t>
      </w:r>
      <w:r w:rsidR="006C5804" w:rsidRPr="00E143EF">
        <w:rPr>
          <w:rFonts w:asciiTheme="minorHAnsi" w:hAnsiTheme="minorHAnsi" w:cstheme="minorHAnsi"/>
          <w:sz w:val="22"/>
        </w:rPr>
        <w:t xml:space="preserve"> grisées) et demande : Est-ce que vous avez mangé pareil ?</w:t>
      </w:r>
    </w:p>
    <w:p w14:paraId="09F048AA" w14:textId="4B24EFA1" w:rsidR="006C5804" w:rsidRDefault="006C5804" w:rsidP="006C5804">
      <w:pPr>
        <w:pStyle w:val="Cartable"/>
        <w:spacing w:after="0" w:line="240" w:lineRule="auto"/>
        <w:jc w:val="left"/>
        <w:rPr>
          <w:rFonts w:asciiTheme="minorHAnsi" w:hAnsiTheme="minorHAnsi" w:cstheme="minorHAnsi"/>
          <w:sz w:val="22"/>
        </w:rPr>
      </w:pPr>
      <w:r>
        <w:rPr>
          <w:rFonts w:asciiTheme="minorHAnsi" w:hAnsiTheme="minorHAnsi" w:cstheme="minorHAnsi"/>
          <w:sz w:val="22"/>
        </w:rPr>
        <w:t>Pour vérifier, l</w:t>
      </w:r>
      <w:r w:rsidRPr="00E143EF">
        <w:rPr>
          <w:rFonts w:asciiTheme="minorHAnsi" w:hAnsiTheme="minorHAnsi" w:cstheme="minorHAnsi"/>
          <w:sz w:val="22"/>
        </w:rPr>
        <w:t xml:space="preserve">es élèves placent sur les formes grisées leurs morceaux </w:t>
      </w:r>
      <w:r>
        <w:rPr>
          <w:rFonts w:asciiTheme="minorHAnsi" w:hAnsiTheme="minorHAnsi" w:cstheme="minorHAnsi"/>
          <w:sz w:val="22"/>
        </w:rPr>
        <w:t xml:space="preserve">(à la manière d’un puzzle) </w:t>
      </w:r>
      <w:r w:rsidRPr="00E143EF">
        <w:rPr>
          <w:rFonts w:asciiTheme="minorHAnsi" w:hAnsiTheme="minorHAnsi" w:cstheme="minorHAnsi"/>
          <w:sz w:val="22"/>
        </w:rPr>
        <w:t>pour vérifier qu’ils ont mangé pareil</w:t>
      </w:r>
      <w:r>
        <w:rPr>
          <w:rFonts w:asciiTheme="minorHAnsi" w:hAnsiTheme="minorHAnsi" w:cstheme="minorHAnsi"/>
          <w:sz w:val="22"/>
        </w:rPr>
        <w:t xml:space="preserve"> que le maître.</w:t>
      </w:r>
    </w:p>
    <w:p w14:paraId="1E465753" w14:textId="0BF98323" w:rsidR="008867E1" w:rsidRDefault="008867E1" w:rsidP="006C5804">
      <w:pPr>
        <w:pStyle w:val="Cartable"/>
        <w:spacing w:after="0" w:line="240" w:lineRule="auto"/>
        <w:jc w:val="left"/>
        <w:rPr>
          <w:rFonts w:asciiTheme="minorHAnsi" w:hAnsiTheme="minorHAnsi" w:cstheme="minorHAnsi"/>
          <w:sz w:val="22"/>
        </w:rPr>
      </w:pPr>
    </w:p>
    <w:p w14:paraId="62204A24"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Donner les étiquettes à compléter. Les élèves complètent chacun puis discutent pour trouver la réponse que le groupe donnera pour lors de la mise en commun.</w:t>
      </w:r>
    </w:p>
    <w:p w14:paraId="0BC9439D" w14:textId="77777777" w:rsidR="006C5804" w:rsidRPr="00E143EF" w:rsidRDefault="006C5804" w:rsidP="006C5804">
      <w:pPr>
        <w:pStyle w:val="Cartable"/>
        <w:spacing w:after="0" w:line="240" w:lineRule="auto"/>
        <w:jc w:val="left"/>
        <w:rPr>
          <w:rFonts w:asciiTheme="minorHAnsi" w:hAnsiTheme="minorHAnsi" w:cstheme="minorHAnsi"/>
          <w:sz w:val="22"/>
          <w:u w:val="dash"/>
        </w:rPr>
      </w:pPr>
    </w:p>
    <w:p w14:paraId="43338D2A" w14:textId="4831275F" w:rsidR="006C5804" w:rsidRPr="006C5804" w:rsidRDefault="006C5804" w:rsidP="006C5804">
      <w:pPr>
        <w:pStyle w:val="Cartable"/>
        <w:spacing w:after="0" w:line="240" w:lineRule="auto"/>
        <w:jc w:val="left"/>
        <w:rPr>
          <w:rFonts w:asciiTheme="minorHAnsi" w:hAnsiTheme="minorHAnsi" w:cstheme="minorHAnsi"/>
          <w:sz w:val="22"/>
        </w:rPr>
      </w:pPr>
      <w:r w:rsidRPr="006C5804">
        <w:rPr>
          <w:rFonts w:asciiTheme="minorHAnsi" w:hAnsiTheme="minorHAnsi" w:cstheme="minorHAnsi"/>
          <w:sz w:val="22"/>
        </w:rPr>
        <w:t>4.</w:t>
      </w:r>
      <w:r w:rsidR="003400E0">
        <w:rPr>
          <w:rFonts w:asciiTheme="minorHAnsi" w:hAnsiTheme="minorHAnsi" w:cstheme="minorHAnsi"/>
          <w:sz w:val="22"/>
        </w:rPr>
        <w:t xml:space="preserve"> </w:t>
      </w:r>
      <w:r w:rsidRPr="006C5804">
        <w:rPr>
          <w:rFonts w:asciiTheme="minorHAnsi" w:hAnsiTheme="minorHAnsi" w:cstheme="minorHAnsi"/>
          <w:sz w:val="22"/>
        </w:rPr>
        <w:t>Mise en commun</w:t>
      </w:r>
    </w:p>
    <w:p w14:paraId="2BBB67C4" w14:textId="59C46CEC" w:rsidR="006C5804" w:rsidRDefault="006C5804" w:rsidP="006C5804">
      <w:pPr>
        <w:pStyle w:val="Cartable"/>
        <w:spacing w:after="0" w:line="240" w:lineRule="auto"/>
        <w:jc w:val="left"/>
        <w:rPr>
          <w:rFonts w:asciiTheme="minorHAnsi" w:hAnsiTheme="minorHAnsi" w:cstheme="minorHAnsi"/>
          <w:sz w:val="22"/>
        </w:rPr>
      </w:pPr>
      <w:r w:rsidRPr="006C5804">
        <w:rPr>
          <w:rFonts w:asciiTheme="minorHAnsi" w:hAnsiTheme="minorHAnsi" w:cstheme="minorHAnsi"/>
          <w:sz w:val="22"/>
        </w:rPr>
        <w:t>Coller les différents types de réponses</w:t>
      </w:r>
      <w:r>
        <w:rPr>
          <w:rFonts w:asciiTheme="minorHAnsi" w:hAnsiTheme="minorHAnsi" w:cstheme="minorHAnsi"/>
          <w:sz w:val="22"/>
        </w:rPr>
        <w:t xml:space="preserve"> au tableau</w:t>
      </w:r>
      <w:r w:rsidR="008E73D0">
        <w:rPr>
          <w:rFonts w:asciiTheme="minorHAnsi" w:hAnsiTheme="minorHAnsi" w:cstheme="minorHAnsi"/>
          <w:sz w:val="22"/>
        </w:rPr>
        <w:t>, collage à la manière de la forme grise (= reconstituer le gâteau entier puis ¾ de gâteau)</w:t>
      </w:r>
    </w:p>
    <w:p w14:paraId="55479210" w14:textId="77777777" w:rsidR="006C5804"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Pourquoi vous avez découpé ?</w:t>
      </w:r>
    </w:p>
    <w:p w14:paraId="1F7A0EEB" w14:textId="77777777" w:rsidR="006C5804"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 parce qu’il faut couper le deuxième gâteau.</w:t>
      </w:r>
    </w:p>
    <w:p w14:paraId="4F888612" w14:textId="09983265"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Préciser qu’ils mange</w:t>
      </w:r>
      <w:r>
        <w:rPr>
          <w:rFonts w:asciiTheme="minorHAnsi" w:hAnsiTheme="minorHAnsi" w:cstheme="minorHAnsi"/>
          <w:sz w:val="22"/>
        </w:rPr>
        <w:t>nt</w:t>
      </w:r>
      <w:r w:rsidRPr="00E143EF">
        <w:rPr>
          <w:rFonts w:asciiTheme="minorHAnsi" w:hAnsiTheme="minorHAnsi" w:cstheme="minorHAnsi"/>
          <w:sz w:val="22"/>
        </w:rPr>
        <w:t xml:space="preserve"> plus que 1 et moins que 2.</w:t>
      </w:r>
    </w:p>
    <w:p w14:paraId="438C3F66"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Vous n’avez pas tous découpé pareil, mais est-ce que chacun avait autant à manger ?</w:t>
      </w:r>
    </w:p>
    <w:p w14:paraId="7669043E" w14:textId="3DBBF12D"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w:t>
      </w:r>
      <w:r>
        <w:rPr>
          <w:rFonts w:asciiTheme="minorHAnsi" w:hAnsiTheme="minorHAnsi" w:cstheme="minorHAnsi"/>
          <w:sz w:val="22"/>
        </w:rPr>
        <w:t xml:space="preserve"> </w:t>
      </w:r>
      <w:r w:rsidRPr="00E143EF">
        <w:rPr>
          <w:rFonts w:asciiTheme="minorHAnsi" w:hAnsiTheme="minorHAnsi" w:cstheme="minorHAnsi"/>
          <w:sz w:val="22"/>
        </w:rPr>
        <w:t>Certains ne sont pas encore convaincu qu’on a autant à manger car d’après eux « plus on a de part plus on a mangé ». C’est l’utilité de la forme de référence.</w:t>
      </w:r>
    </w:p>
    <w:p w14:paraId="35D4B6B6"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Recueillir à l’oral ce qui est écrit sur les étiquettes (ne pas écrire)</w:t>
      </w:r>
    </w:p>
    <w:p w14:paraId="3C722515" w14:textId="5F937170" w:rsidR="006C5804" w:rsidRDefault="006C5804" w:rsidP="006C5804">
      <w:pPr>
        <w:pStyle w:val="Cartable"/>
        <w:spacing w:after="0" w:line="240" w:lineRule="auto"/>
        <w:jc w:val="left"/>
        <w:rPr>
          <w:rFonts w:asciiTheme="minorHAnsi" w:hAnsiTheme="minorHAnsi" w:cstheme="minorHAnsi"/>
          <w:sz w:val="22"/>
        </w:rPr>
      </w:pPr>
      <w:r>
        <w:rPr>
          <w:rFonts w:asciiTheme="minorHAnsi" w:hAnsiTheme="minorHAnsi" w:cstheme="minorHAnsi"/>
          <w:sz w:val="22"/>
        </w:rPr>
        <w:t>Conclure que ce n’est pas facile d’écrire ce nombre. D</w:t>
      </w:r>
      <w:r w:rsidRPr="00E143EF">
        <w:rPr>
          <w:rFonts w:asciiTheme="minorHAnsi" w:hAnsiTheme="minorHAnsi" w:cstheme="minorHAnsi"/>
          <w:sz w:val="22"/>
        </w:rPr>
        <w:t xml:space="preserve">ire qu’en mathématiques on sait écrire ce nombre, il a même plusieurs écritures. Vous allez en donner certaines </w:t>
      </w:r>
      <w:r>
        <w:rPr>
          <w:rFonts w:asciiTheme="minorHAnsi" w:hAnsiTheme="minorHAnsi" w:cstheme="minorHAnsi"/>
          <w:sz w:val="22"/>
        </w:rPr>
        <w:t xml:space="preserve">sans rien expliquer </w:t>
      </w:r>
      <w:r w:rsidRPr="00E143EF">
        <w:rPr>
          <w:rFonts w:asciiTheme="minorHAnsi" w:hAnsiTheme="minorHAnsi" w:cstheme="minorHAnsi"/>
          <w:sz w:val="22"/>
        </w:rPr>
        <w:t>et vous propose</w:t>
      </w:r>
      <w:r>
        <w:rPr>
          <w:rFonts w:asciiTheme="minorHAnsi" w:hAnsiTheme="minorHAnsi" w:cstheme="minorHAnsi"/>
          <w:sz w:val="22"/>
        </w:rPr>
        <w:t>z</w:t>
      </w:r>
      <w:r w:rsidRPr="00E143EF">
        <w:rPr>
          <w:rFonts w:asciiTheme="minorHAnsi" w:hAnsiTheme="minorHAnsi" w:cstheme="minorHAnsi"/>
          <w:sz w:val="22"/>
        </w:rPr>
        <w:t xml:space="preserve"> d’essayer de comprendre la logique de cette écriture.</w:t>
      </w:r>
    </w:p>
    <w:p w14:paraId="1A7F2BB5" w14:textId="77777777" w:rsidR="002027B4" w:rsidRDefault="002027B4" w:rsidP="006C5804">
      <w:pPr>
        <w:pStyle w:val="Cartable"/>
        <w:spacing w:after="0" w:line="240" w:lineRule="auto"/>
        <w:jc w:val="left"/>
        <w:rPr>
          <w:rFonts w:asciiTheme="minorHAnsi" w:hAnsiTheme="minorHAnsi" w:cstheme="minorHAnsi"/>
          <w:sz w:val="22"/>
        </w:rPr>
      </w:pPr>
    </w:p>
    <w:p w14:paraId="3673B3CC" w14:textId="52AEE475" w:rsidR="008E73D0" w:rsidRPr="00E143EF" w:rsidRDefault="008E73D0" w:rsidP="006C5804">
      <w:pPr>
        <w:pStyle w:val="Cartable"/>
        <w:spacing w:after="0" w:line="240" w:lineRule="auto"/>
        <w:jc w:val="left"/>
        <w:rPr>
          <w:rFonts w:asciiTheme="minorHAnsi" w:hAnsiTheme="minorHAnsi" w:cstheme="minorHAnsi"/>
          <w:sz w:val="22"/>
        </w:rPr>
      </w:pPr>
      <w:r>
        <w:rPr>
          <w:rFonts w:asciiTheme="minorHAnsi" w:hAnsiTheme="minorHAnsi" w:cstheme="minorHAnsi"/>
          <w:sz w:val="22"/>
        </w:rPr>
        <w:t>Repositionner les collages en rassemblant les mêmes formes.</w:t>
      </w:r>
    </w:p>
    <w:p w14:paraId="02055C9E" w14:textId="570CA1DB" w:rsidR="006C5804"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Ecrire sous chaque collage une écriture qui lui correspond (veillez à ne pas lire les écritures)</w:t>
      </w:r>
    </w:p>
    <w:p w14:paraId="103B0765" w14:textId="77777777" w:rsidR="008867E1" w:rsidRDefault="008867E1" w:rsidP="008867E1">
      <w:pPr>
        <w:pStyle w:val="Cartable"/>
        <w:spacing w:after="0" w:line="240" w:lineRule="auto"/>
        <w:jc w:val="left"/>
        <w:rPr>
          <w:rFonts w:asciiTheme="minorHAnsi" w:hAnsiTheme="minorHAnsi" w:cstheme="minorHAnsi"/>
          <w:sz w:val="22"/>
        </w:rPr>
      </w:pPr>
      <w:r w:rsidRPr="00816FDE">
        <w:rPr>
          <w:rFonts w:asciiTheme="minorHAnsi" w:hAnsiTheme="minorHAnsi" w:cstheme="minorHAnsi"/>
          <w:noProof/>
          <w:sz w:val="22"/>
        </w:rPr>
        <w:drawing>
          <wp:inline distT="0" distB="0" distL="0" distR="0" wp14:anchorId="24A4FBB2" wp14:editId="6858A5B1">
            <wp:extent cx="4121150" cy="20078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brightnessContrast bright="20000" contrast="-40000"/>
                              </a14:imgEffect>
                            </a14:imgLayer>
                          </a14:imgProps>
                        </a:ext>
                      </a:extLst>
                    </a:blip>
                    <a:srcRect t="6383" b="21277"/>
                    <a:stretch/>
                  </pic:blipFill>
                  <pic:spPr bwMode="auto">
                    <a:xfrm>
                      <a:off x="0" y="0"/>
                      <a:ext cx="4231193" cy="2061494"/>
                    </a:xfrm>
                    <a:prstGeom prst="rect">
                      <a:avLst/>
                    </a:prstGeom>
                    <a:ln>
                      <a:noFill/>
                    </a:ln>
                    <a:extLst>
                      <a:ext uri="{53640926-AAD7-44D8-BBD7-CCE9431645EC}">
                        <a14:shadowObscured xmlns:a14="http://schemas.microsoft.com/office/drawing/2010/main"/>
                      </a:ext>
                    </a:extLst>
                  </pic:spPr>
                </pic:pic>
              </a:graphicData>
            </a:graphic>
          </wp:inline>
        </w:drawing>
      </w:r>
    </w:p>
    <w:p w14:paraId="4397765F" w14:textId="77777777" w:rsidR="008867E1" w:rsidRPr="00E143EF" w:rsidRDefault="008867E1" w:rsidP="008867E1">
      <w:pPr>
        <w:pStyle w:val="Cartable"/>
        <w:spacing w:after="0" w:line="240" w:lineRule="auto"/>
        <w:jc w:val="left"/>
        <w:rPr>
          <w:rFonts w:asciiTheme="minorHAnsi" w:hAnsiTheme="minorHAnsi" w:cstheme="minorHAnsi"/>
          <w:sz w:val="22"/>
        </w:rPr>
      </w:pPr>
      <w:r>
        <w:rPr>
          <w:rFonts w:asciiTheme="minorHAnsi" w:hAnsiTheme="minorHAnsi" w:cstheme="minorHAnsi"/>
          <w:sz w:val="22"/>
        </w:rPr>
        <w:t>Remarque : ici on aurait pu mettre 7/4</w:t>
      </w:r>
    </w:p>
    <w:p w14:paraId="1AAA3EE1" w14:textId="77777777" w:rsidR="008867E1" w:rsidRDefault="008867E1" w:rsidP="006C5804">
      <w:pPr>
        <w:pStyle w:val="Cartable"/>
        <w:spacing w:after="0" w:line="240" w:lineRule="auto"/>
        <w:jc w:val="left"/>
        <w:rPr>
          <w:rFonts w:asciiTheme="minorHAnsi" w:hAnsiTheme="minorHAnsi" w:cstheme="minorHAnsi"/>
          <w:sz w:val="22"/>
        </w:rPr>
      </w:pPr>
    </w:p>
    <w:p w14:paraId="6B56AC68" w14:textId="7720F582" w:rsidR="008E73D0" w:rsidRDefault="008E73D0" w:rsidP="006C5804">
      <w:pPr>
        <w:pStyle w:val="Cartable"/>
        <w:spacing w:after="0" w:line="240" w:lineRule="auto"/>
        <w:jc w:val="left"/>
        <w:rPr>
          <w:rFonts w:asciiTheme="minorHAnsi" w:hAnsiTheme="minorHAnsi" w:cstheme="minorHAnsi"/>
          <w:sz w:val="22"/>
        </w:rPr>
      </w:pPr>
    </w:p>
    <w:p w14:paraId="6F946939" w14:textId="1A05D4A2" w:rsidR="008E73D0" w:rsidRPr="006C5804" w:rsidRDefault="008E73D0" w:rsidP="008E73D0">
      <w:pPr>
        <w:pStyle w:val="Cartable"/>
        <w:spacing w:after="0" w:line="240" w:lineRule="auto"/>
        <w:jc w:val="left"/>
        <w:rPr>
          <w:rFonts w:asciiTheme="minorHAnsi" w:hAnsiTheme="minorHAnsi" w:cstheme="minorHAnsi"/>
          <w:sz w:val="22"/>
        </w:rPr>
      </w:pPr>
      <w:r>
        <w:rPr>
          <w:rFonts w:asciiTheme="minorHAnsi" w:hAnsiTheme="minorHAnsi" w:cstheme="minorHAnsi"/>
          <w:sz w:val="22"/>
        </w:rPr>
        <w:t>Remarque : si trop de groupes ont opté pour le même découpage, ajoutez d’autres découpages au tableau et ce, dès le début de la mise en commun, en expliquant que d’autres élèves que vous connaissez les ont proposés.</w:t>
      </w:r>
    </w:p>
    <w:p w14:paraId="22BEBF8A" w14:textId="77777777" w:rsidR="006C5804" w:rsidRPr="00E143EF" w:rsidRDefault="006C5804" w:rsidP="006C5804">
      <w:pPr>
        <w:pStyle w:val="Cartable"/>
        <w:spacing w:after="0" w:line="240" w:lineRule="auto"/>
        <w:jc w:val="left"/>
        <w:rPr>
          <w:rFonts w:asciiTheme="minorHAnsi" w:hAnsiTheme="minorHAnsi" w:cstheme="minorHAnsi"/>
          <w:sz w:val="22"/>
        </w:rPr>
      </w:pPr>
    </w:p>
    <w:p w14:paraId="0AC6D613" w14:textId="60A31C06"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5.</w:t>
      </w:r>
      <w:r w:rsidR="009E358F">
        <w:rPr>
          <w:rFonts w:asciiTheme="minorHAnsi" w:hAnsiTheme="minorHAnsi" w:cstheme="minorHAnsi"/>
          <w:sz w:val="22"/>
        </w:rPr>
        <w:t xml:space="preserve"> </w:t>
      </w:r>
      <w:r w:rsidRPr="00E143EF">
        <w:rPr>
          <w:rFonts w:asciiTheme="minorHAnsi" w:hAnsiTheme="minorHAnsi" w:cstheme="minorHAnsi"/>
          <w:sz w:val="22"/>
        </w:rPr>
        <w:t xml:space="preserve">Défi </w:t>
      </w:r>
      <w:r w:rsidR="00D4701F">
        <w:rPr>
          <w:rFonts w:asciiTheme="minorHAnsi" w:hAnsiTheme="minorHAnsi" w:cstheme="minorHAnsi"/>
          <w:sz w:val="22"/>
        </w:rPr>
        <w:t>3</w:t>
      </w:r>
    </w:p>
    <w:p w14:paraId="090F3F38"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Passer récupérer les gâteaux non entier et compléter pour en avoir 5 par table</w:t>
      </w:r>
    </w:p>
    <w:p w14:paraId="28F8F02E"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Demander, pour ce nouveau défi, de partager équitablement ces 5 gâteaux.</w:t>
      </w:r>
    </w:p>
    <w:p w14:paraId="7122EE53" w14:textId="1EA70B95"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Un fois le partage fait le maître dit : en regardant les écritures du tableau, essayer de proposer une écriture mathématique en suivant la même logique pour dire ce que chacun a reçu.</w:t>
      </w:r>
      <w:r>
        <w:rPr>
          <w:rFonts w:asciiTheme="minorHAnsi" w:hAnsiTheme="minorHAnsi" w:cstheme="minorHAnsi"/>
          <w:sz w:val="22"/>
        </w:rPr>
        <w:t> »</w:t>
      </w:r>
    </w:p>
    <w:p w14:paraId="641DC948" w14:textId="77777777" w:rsidR="006C5804" w:rsidRPr="00E143EF"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Les élèves utilisent une ardoise (plus d’étiquette cette fois)</w:t>
      </w:r>
    </w:p>
    <w:p w14:paraId="65BFB4FB" w14:textId="77777777" w:rsidR="006C5804" w:rsidRPr="00E143EF" w:rsidRDefault="006C5804" w:rsidP="006C5804">
      <w:pPr>
        <w:pStyle w:val="Cartable"/>
        <w:spacing w:after="0" w:line="240" w:lineRule="auto"/>
        <w:jc w:val="left"/>
        <w:rPr>
          <w:rFonts w:asciiTheme="minorHAnsi" w:hAnsiTheme="minorHAnsi" w:cstheme="minorHAnsi"/>
          <w:sz w:val="22"/>
        </w:rPr>
      </w:pPr>
    </w:p>
    <w:p w14:paraId="071DBBF8" w14:textId="77777777" w:rsidR="006C5804" w:rsidRDefault="006C5804" w:rsidP="006C5804">
      <w:pPr>
        <w:pStyle w:val="Cartable"/>
        <w:spacing w:after="0" w:line="240" w:lineRule="auto"/>
        <w:jc w:val="left"/>
        <w:rPr>
          <w:rFonts w:asciiTheme="minorHAnsi" w:hAnsiTheme="minorHAnsi" w:cstheme="minorHAnsi"/>
          <w:sz w:val="22"/>
        </w:rPr>
      </w:pPr>
      <w:r w:rsidRPr="00E143EF">
        <w:rPr>
          <w:rFonts w:asciiTheme="minorHAnsi" w:hAnsiTheme="minorHAnsi" w:cstheme="minorHAnsi"/>
          <w:sz w:val="22"/>
        </w:rPr>
        <w:t>6. Bilan</w:t>
      </w:r>
    </w:p>
    <w:p w14:paraId="2206C5D4" w14:textId="1BBC7202" w:rsidR="00E338E6" w:rsidRDefault="006C5804" w:rsidP="002027B4">
      <w:pPr>
        <w:pStyle w:val="Cartable"/>
        <w:spacing w:after="0" w:line="240" w:lineRule="auto"/>
        <w:jc w:val="left"/>
      </w:pPr>
      <w:r>
        <w:rPr>
          <w:rFonts w:asciiTheme="minorHAnsi" w:hAnsiTheme="minorHAnsi" w:cstheme="minorHAnsi"/>
          <w:sz w:val="22"/>
        </w:rPr>
        <w:t>« </w:t>
      </w:r>
      <w:r w:rsidRPr="00E143EF">
        <w:rPr>
          <w:rFonts w:asciiTheme="minorHAnsi" w:hAnsiTheme="minorHAnsi" w:cstheme="minorHAnsi"/>
          <w:sz w:val="22"/>
        </w:rPr>
        <w:t xml:space="preserve">Dans le défi 2 et le défi 3 on avait plus qu’un gâteau à manger mais c’était moins que 2. Nous venons de voir comment ça peut s’écrire en mathématiques. Les petits bouts </w:t>
      </w:r>
      <w:r>
        <w:rPr>
          <w:rFonts w:asciiTheme="minorHAnsi" w:hAnsiTheme="minorHAnsi" w:cstheme="minorHAnsi"/>
          <w:sz w:val="22"/>
        </w:rPr>
        <w:t xml:space="preserve">que vous avez découpés </w:t>
      </w:r>
      <w:r w:rsidRPr="00E143EF">
        <w:rPr>
          <w:rFonts w:asciiTheme="minorHAnsi" w:hAnsiTheme="minorHAnsi" w:cstheme="minorHAnsi"/>
          <w:sz w:val="22"/>
        </w:rPr>
        <w:t>peuvent s’écrire en mathématiques.</w:t>
      </w:r>
      <w:r>
        <w:rPr>
          <w:rFonts w:asciiTheme="minorHAnsi" w:hAnsiTheme="minorHAnsi" w:cstheme="minorHAnsi"/>
          <w:sz w:val="22"/>
        </w:rPr>
        <w:t> »</w:t>
      </w:r>
    </w:p>
    <w:sectPr w:rsidR="00E338E6" w:rsidSect="006C5804">
      <w:pgSz w:w="11906" w:h="16838"/>
      <w:pgMar w:top="851"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5F7D"/>
    <w:multiLevelType w:val="hybridMultilevel"/>
    <w:tmpl w:val="33C2F2E0"/>
    <w:lvl w:ilvl="0" w:tplc="EEE0A9A8">
      <w:numFmt w:val="bullet"/>
      <w:lvlText w:val="-"/>
      <w:lvlJc w:val="left"/>
      <w:pPr>
        <w:ind w:left="720" w:hanging="360"/>
      </w:pPr>
      <w:rPr>
        <w:rFonts w:ascii="Comic Sans MS" w:eastAsia="Calibri" w:hAnsi="Comic Sans MS"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E90440"/>
    <w:multiLevelType w:val="hybridMultilevel"/>
    <w:tmpl w:val="38269AD6"/>
    <w:lvl w:ilvl="0" w:tplc="F0B870C8">
      <w:start w:val="3"/>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04"/>
    <w:rsid w:val="002027B4"/>
    <w:rsid w:val="003400E0"/>
    <w:rsid w:val="004E3569"/>
    <w:rsid w:val="005C3C28"/>
    <w:rsid w:val="006762BE"/>
    <w:rsid w:val="006C5804"/>
    <w:rsid w:val="008867E1"/>
    <w:rsid w:val="008E73D0"/>
    <w:rsid w:val="009E358F"/>
    <w:rsid w:val="00D4701F"/>
    <w:rsid w:val="00DC5321"/>
    <w:rsid w:val="00E33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6FB5"/>
  <w15:chartTrackingRefBased/>
  <w15:docId w15:val="{C888A0C8-2085-4642-8091-4459A2D7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6C5804"/>
    <w:pPr>
      <w:spacing w:after="200" w:line="480" w:lineRule="auto"/>
      <w:jc w:val="both"/>
    </w:pPr>
    <w:rPr>
      <w:rFonts w:ascii="Arial" w:eastAsia="Calibri" w:hAnsi="Arial" w:cs="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3788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Candeloro</dc:creator>
  <cp:keywords/>
  <dc:description/>
  <cp:lastModifiedBy>Audrey Candeloro</cp:lastModifiedBy>
  <cp:revision>11</cp:revision>
  <dcterms:created xsi:type="dcterms:W3CDTF">2021-01-21T10:26:00Z</dcterms:created>
  <dcterms:modified xsi:type="dcterms:W3CDTF">2021-02-08T13:41:00Z</dcterms:modified>
</cp:coreProperties>
</file>