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D525" w14:textId="59157B84" w:rsidR="008105BE" w:rsidRPr="00EE6380" w:rsidRDefault="008105BE" w:rsidP="008105BE">
      <w:pPr>
        <w:tabs>
          <w:tab w:val="left" w:pos="2835"/>
        </w:tabs>
        <w:jc w:val="center"/>
        <w:rPr>
          <w:b/>
          <w:bCs/>
          <w:sz w:val="28"/>
          <w:szCs w:val="28"/>
          <w:u w:val="single"/>
        </w:rPr>
      </w:pPr>
      <w:bookmarkStart w:id="0" w:name="_Hlk103428556"/>
      <w:bookmarkEnd w:id="0"/>
      <w:r w:rsidRPr="00EE6380">
        <w:rPr>
          <w:b/>
          <w:bCs/>
          <w:sz w:val="28"/>
          <w:szCs w:val="28"/>
          <w:u w:val="single"/>
        </w:rPr>
        <w:t xml:space="preserve">Séance </w:t>
      </w:r>
      <w:r w:rsidR="0033766A">
        <w:rPr>
          <w:b/>
          <w:bCs/>
          <w:sz w:val="28"/>
          <w:szCs w:val="28"/>
          <w:u w:val="single"/>
        </w:rPr>
        <w:t>2</w:t>
      </w:r>
      <w:r w:rsidRPr="00EE6380">
        <w:rPr>
          <w:b/>
          <w:bCs/>
          <w:sz w:val="28"/>
          <w:szCs w:val="28"/>
          <w:u w:val="single"/>
        </w:rPr>
        <w:t xml:space="preserve"> : </w:t>
      </w:r>
      <w:r w:rsidR="0033766A">
        <w:rPr>
          <w:b/>
          <w:bCs/>
          <w:sz w:val="28"/>
          <w:szCs w:val="28"/>
          <w:u w:val="single"/>
        </w:rPr>
        <w:t>RESTAURER UNE FIGURE</w:t>
      </w:r>
      <w:r w:rsidRPr="00EE6380">
        <w:rPr>
          <w:b/>
          <w:bCs/>
          <w:sz w:val="28"/>
          <w:szCs w:val="28"/>
          <w:u w:val="single"/>
        </w:rPr>
        <w:t xml:space="preserve"> </w:t>
      </w:r>
    </w:p>
    <w:p w14:paraId="63D4B9FE" w14:textId="7726A360" w:rsidR="008105BE" w:rsidRPr="00EE6380" w:rsidRDefault="008105BE" w:rsidP="008105BE">
      <w:pPr>
        <w:jc w:val="right"/>
        <w:rPr>
          <w:sz w:val="28"/>
          <w:szCs w:val="28"/>
        </w:rPr>
      </w:pPr>
      <w:r w:rsidRPr="00EE6380">
        <w:rPr>
          <w:sz w:val="28"/>
          <w:szCs w:val="28"/>
        </w:rPr>
        <w:t>(C</w:t>
      </w:r>
      <w:r>
        <w:rPr>
          <w:sz w:val="28"/>
          <w:szCs w:val="28"/>
        </w:rPr>
        <w:t>M1</w:t>
      </w:r>
      <w:r w:rsidRPr="00EE6380">
        <w:rPr>
          <w:sz w:val="28"/>
          <w:szCs w:val="28"/>
        </w:rPr>
        <w:t xml:space="preserve"> Période </w:t>
      </w:r>
      <w:r>
        <w:rPr>
          <w:sz w:val="28"/>
          <w:szCs w:val="28"/>
        </w:rPr>
        <w:t>3</w:t>
      </w:r>
      <w:r w:rsidRPr="00EE6380">
        <w:rPr>
          <w:sz w:val="28"/>
          <w:szCs w:val="28"/>
        </w:rPr>
        <w:t>)</w:t>
      </w:r>
    </w:p>
    <w:p w14:paraId="72F01F09" w14:textId="7C505992" w:rsidR="008105BE" w:rsidRDefault="008105BE" w:rsidP="008105BE">
      <w:r w:rsidRPr="00B07433">
        <w:rPr>
          <w:b/>
          <w:bCs/>
          <w:sz w:val="24"/>
          <w:szCs w:val="24"/>
          <w:u w:val="single"/>
        </w:rPr>
        <w:t>Mise en action</w:t>
      </w:r>
      <w:r w:rsidRPr="00B07433">
        <w:rPr>
          <w:sz w:val="24"/>
          <w:szCs w:val="24"/>
        </w:rPr>
        <w:t xml:space="preserve"> : </w:t>
      </w:r>
      <w:r>
        <w:rPr>
          <w:sz w:val="24"/>
          <w:szCs w:val="24"/>
        </w:rPr>
        <w:t>Géométrie flash</w:t>
      </w:r>
      <w:r w:rsidRPr="00A14AC6">
        <w:rPr>
          <w:sz w:val="24"/>
          <w:szCs w:val="24"/>
        </w:rPr>
        <w:t xml:space="preserve"> (10-12 min)</w:t>
      </w:r>
      <w:r w:rsidRPr="001D35BD">
        <w:t xml:space="preserve"> </w:t>
      </w:r>
      <w:r>
        <w:t xml:space="preserve">Cf. </w:t>
      </w:r>
      <w:r>
        <w:t>Onglet Géométrie flash</w:t>
      </w:r>
    </w:p>
    <w:p w14:paraId="2ACA0ED6" w14:textId="30CFA00B" w:rsidR="008105BE" w:rsidRDefault="008105BE" w:rsidP="008105BE">
      <w:r>
        <w:t xml:space="preserve">Les séances de géométrie flash permettent de remobiliser du vocabulaire et de se centrer sur l’activité qui va être menée. </w:t>
      </w:r>
    </w:p>
    <w:p w14:paraId="5BD7584C" w14:textId="016745AE" w:rsidR="00BF7333" w:rsidRDefault="008105BE">
      <w:r w:rsidRPr="008105BE">
        <w:rPr>
          <w:b/>
          <w:bCs/>
          <w:sz w:val="24"/>
          <w:szCs w:val="24"/>
          <w:u w:val="single"/>
        </w:rPr>
        <w:t xml:space="preserve">Séance </w:t>
      </w:r>
      <w:r w:rsidR="0033766A">
        <w:rPr>
          <w:b/>
          <w:bCs/>
          <w:sz w:val="24"/>
          <w:szCs w:val="24"/>
          <w:u w:val="single"/>
        </w:rPr>
        <w:t>2</w:t>
      </w:r>
      <w:r w:rsidRPr="008105BE">
        <w:rPr>
          <w:b/>
          <w:bCs/>
          <w:sz w:val="24"/>
          <w:szCs w:val="24"/>
          <w:u w:val="single"/>
        </w:rPr>
        <w:t> :</w:t>
      </w:r>
      <w:r>
        <w:t xml:space="preserve"> </w:t>
      </w:r>
      <w:r w:rsidR="0033766A">
        <w:t>Restaurer</w:t>
      </w:r>
      <w:r w:rsidR="0033766A">
        <w:t xml:space="preserve"> une figure à partir d’un</w:t>
      </w:r>
      <w:r w:rsidR="0033766A">
        <w:t xml:space="preserve">e amorce et de son </w:t>
      </w:r>
      <w:r w:rsidR="0033766A">
        <w:t>modèle.</w:t>
      </w:r>
    </w:p>
    <w:p w14:paraId="6A4D1F9F" w14:textId="77777777" w:rsidR="0033766A" w:rsidRDefault="0033766A" w:rsidP="0033766A">
      <w:r w:rsidRPr="00007940">
        <w:rPr>
          <w:i/>
          <w:iCs/>
          <w:noProof/>
          <w:u w:val="single"/>
        </w:rPr>
        <w:t>Objectif</w:t>
      </w:r>
      <w:r>
        <w:rPr>
          <w:noProof/>
        </w:rPr>
        <w:t xml:space="preserve"> : </w:t>
      </w:r>
      <w:r>
        <w:t>travailler la mobilité du regard en géométrie</w:t>
      </w:r>
    </w:p>
    <w:p w14:paraId="111F27DE" w14:textId="77777777" w:rsidR="0033766A" w:rsidRDefault="0033766A" w:rsidP="0033766A">
      <w:r>
        <w:t>Compétences visées :</w:t>
      </w:r>
    </w:p>
    <w:p w14:paraId="734929A4" w14:textId="77777777" w:rsidR="0033766A" w:rsidRDefault="0033766A" w:rsidP="0033766A">
      <w:pPr>
        <w:pStyle w:val="Paragraphedeliste"/>
        <w:numPr>
          <w:ilvl w:val="0"/>
          <w:numId w:val="2"/>
        </w:numPr>
        <w:spacing w:line="254" w:lineRule="auto"/>
        <w:textAlignment w:val="auto"/>
      </w:pPr>
      <w:r>
        <w:t>Repérer des figures simples dans une figure complexes : reconnaître, nommer, décrire des figures usuelles.</w:t>
      </w:r>
    </w:p>
    <w:p w14:paraId="58CF690B" w14:textId="77777777" w:rsidR="0033766A" w:rsidRDefault="0033766A" w:rsidP="0033766A">
      <w:pPr>
        <w:pStyle w:val="Paragraphedeliste"/>
        <w:numPr>
          <w:ilvl w:val="0"/>
          <w:numId w:val="2"/>
        </w:numPr>
        <w:spacing w:line="254" w:lineRule="auto"/>
        <w:textAlignment w:val="auto"/>
      </w:pPr>
      <w:r>
        <w:t>Optimiser les actions : reproduire, tracer, construire des figures</w:t>
      </w:r>
    </w:p>
    <w:p w14:paraId="27FDBD90" w14:textId="2790599A" w:rsidR="0033766A" w:rsidRDefault="0033766A" w:rsidP="00007940">
      <w:pPr>
        <w:pStyle w:val="Paragraphedeliste"/>
        <w:numPr>
          <w:ilvl w:val="0"/>
          <w:numId w:val="2"/>
        </w:numPr>
        <w:spacing w:line="254" w:lineRule="auto"/>
        <w:textAlignment w:val="auto"/>
      </w:pPr>
      <w:r>
        <w:t xml:space="preserve">Développer la pensée géométrique (et ne pas se concentrer uniquement sur la précision des construction) autour de concept géométrique. </w:t>
      </w:r>
      <w:r>
        <w:br/>
      </w:r>
      <w:r>
        <w:t>= reconnaître et utiliser quelques relations géométriques (notions d’alignement, d’appartenance, de perpendicularité, de parallélisme, d’égalité de longueurs, d’égalité d’angle, de distance entre deux points, de symétrie).</w:t>
      </w:r>
    </w:p>
    <w:p w14:paraId="1FE55C71" w14:textId="7D51E54E" w:rsidR="0033766A" w:rsidRDefault="0035225A" w:rsidP="0033766A">
      <w:r>
        <w:rPr>
          <w:i/>
          <w:iCs/>
          <w:u w:val="single"/>
        </w:rPr>
        <w:br/>
      </w:r>
      <w:r w:rsidR="0033766A" w:rsidRPr="00007940">
        <w:rPr>
          <w:i/>
          <w:iCs/>
          <w:u w:val="single"/>
        </w:rPr>
        <w:t>Déroulement</w:t>
      </w:r>
      <w:r w:rsidR="0033766A">
        <w:t xml:space="preserve"> : </w:t>
      </w:r>
    </w:p>
    <w:p w14:paraId="0F3F2D1E" w14:textId="493C2CCD" w:rsidR="0074321B" w:rsidRDefault="0074321B" w:rsidP="0074321B">
      <w:r>
        <w:t xml:space="preserve">Vous allez effectuer un travail de restauration </w:t>
      </w:r>
      <w:r w:rsidR="00F55836">
        <w:t xml:space="preserve">de figure. </w:t>
      </w:r>
      <w:r w:rsidR="00F55836" w:rsidRPr="001F2558">
        <w:rPr>
          <w:i/>
          <w:iCs/>
        </w:rPr>
        <w:t>Connaissez-vous des gens qui travaillent dans la restauration ?</w:t>
      </w:r>
      <w:r w:rsidR="00F55836">
        <w:t xml:space="preserve"> </w:t>
      </w:r>
      <w:r w:rsidR="001F2558">
        <w:br/>
      </w:r>
      <w:r w:rsidR="001F2558">
        <w:sym w:font="Wingdings" w:char="F0E0"/>
      </w:r>
      <w:r w:rsidR="001F2558">
        <w:t xml:space="preserve"> Faire le point sur le vocabulaire et faire le parallèle avec la restauration de monuments</w:t>
      </w:r>
      <w:r w:rsidR="00EE2762">
        <w:t>, d’œuvre d’art</w:t>
      </w:r>
      <w:r w:rsidR="001F2558">
        <w:t xml:space="preserve">, on cherche non pas à rénover mais à restaurer comme à l’origine. </w:t>
      </w:r>
    </w:p>
    <w:p w14:paraId="6B3CA499" w14:textId="276600F3" w:rsidR="0074321B" w:rsidRDefault="0074321B" w:rsidP="0074321B">
      <w:r>
        <w:t>« Vous devrez restaurer une figure à partir d’une amorce = d’un début au modèle. Vous devrez « faire avancer » la figure de départ à la figure à l’arrivée = figure finale.</w:t>
      </w:r>
    </w:p>
    <w:p w14:paraId="10837666" w14:textId="4304AF95" w:rsidR="0074321B" w:rsidRDefault="0074321B" w:rsidP="001F2558">
      <w:r>
        <w:t xml:space="preserve">Vous pourrez prendre toutes les informations souhaitées sur </w:t>
      </w:r>
      <w:r w:rsidR="001F2558">
        <w:t>le modèle</w:t>
      </w:r>
      <w:r>
        <w:t xml:space="preserve">. </w:t>
      </w:r>
      <w:r w:rsidR="0035225A">
        <w:t>C’</w:t>
      </w:r>
      <w:r>
        <w:t>est l</w:t>
      </w:r>
      <w:r w:rsidR="001F2558">
        <w:t>a</w:t>
      </w:r>
      <w:r>
        <w:t xml:space="preserve"> </w:t>
      </w:r>
      <w:r w:rsidR="001F2558">
        <w:t>figure</w:t>
      </w:r>
      <w:r>
        <w:t xml:space="preserve"> à retrouver exactement.</w:t>
      </w:r>
      <w:r w:rsidR="0035225A">
        <w:t xml:space="preserve"> Vous avez le droit d’utiliser tous les instruments géométriques dont vous pourriez avoir besoin. </w:t>
      </w:r>
    </w:p>
    <w:p w14:paraId="1E61E16D" w14:textId="77777777" w:rsidR="0074321B" w:rsidRDefault="0074321B" w:rsidP="0074321B">
      <w:pPr>
        <w:pStyle w:val="Paragraphedeliste"/>
      </w:pPr>
    </w:p>
    <w:p w14:paraId="2C11D92F" w14:textId="07B80879" w:rsidR="0074321B" w:rsidRDefault="0074321B" w:rsidP="0074321B">
      <w:pPr>
        <w:pStyle w:val="Paragraphedeliste"/>
        <w:numPr>
          <w:ilvl w:val="0"/>
          <w:numId w:val="3"/>
        </w:numPr>
        <w:spacing w:line="254" w:lineRule="auto"/>
        <w:textAlignment w:val="auto"/>
      </w:pPr>
      <w:r>
        <w:t>Analyse de la figure de la figure finale (travail à deux pour que l’un puisse montrer ce qu’il voit à l’autre).</w:t>
      </w:r>
    </w:p>
    <w:p w14:paraId="43C59799" w14:textId="1AB840C0" w:rsidR="0074321B" w:rsidRDefault="0074321B" w:rsidP="0074321B">
      <w:pPr>
        <w:pStyle w:val="Paragraphedeliste"/>
      </w:pPr>
      <w:r>
        <w:t>Distribuer la figure finale à chaque binôme.</w:t>
      </w:r>
      <w:r w:rsidR="0035225A">
        <w:t xml:space="preserve"> Projeter l’amorce (ou l’afficher au tableau).</w:t>
      </w:r>
    </w:p>
    <w:p w14:paraId="0E5592EA" w14:textId="77777777" w:rsidR="0074321B" w:rsidRDefault="0074321B" w:rsidP="0074321B">
      <w:pPr>
        <w:pStyle w:val="Paragraphedeliste"/>
      </w:pPr>
      <w:r>
        <w:t>Les inviter à repérer la figure de départ dans la figure finale.</w:t>
      </w:r>
      <w:r>
        <w:br/>
        <w:t>Leur rappeler qu’ils peuvent faire des traits, mesurer, autant qu’ils le veulent durant 10 mn.</w:t>
      </w:r>
    </w:p>
    <w:p w14:paraId="10093791" w14:textId="77777777" w:rsidR="0074321B" w:rsidRDefault="0074321B" w:rsidP="0074321B">
      <w:pPr>
        <w:pStyle w:val="Paragraphedeliste"/>
        <w:numPr>
          <w:ilvl w:val="0"/>
          <w:numId w:val="3"/>
        </w:numPr>
        <w:spacing w:line="254" w:lineRule="auto"/>
        <w:textAlignment w:val="auto"/>
      </w:pPr>
      <w:r>
        <w:t>Restauration de la figure finale à partir de l’amorce (travail individuel) (20 mn)</w:t>
      </w:r>
    </w:p>
    <w:p w14:paraId="4CA5693A" w14:textId="1C6488FB" w:rsidR="0074321B" w:rsidRDefault="0035225A" w:rsidP="0074321B">
      <w:pPr>
        <w:pStyle w:val="Paragraphedeliste"/>
      </w:pPr>
      <w:r>
        <w:t xml:space="preserve">Distribuer l’amorce. </w:t>
      </w:r>
      <w:r w:rsidR="0074321B">
        <w:t>Chaque élève restaurera sa figure individuellement.</w:t>
      </w:r>
    </w:p>
    <w:p w14:paraId="47B55163" w14:textId="77777777" w:rsidR="0074321B" w:rsidRDefault="0074321B" w:rsidP="0074321B">
      <w:pPr>
        <w:pStyle w:val="Paragraphedeliste"/>
        <w:numPr>
          <w:ilvl w:val="0"/>
          <w:numId w:val="3"/>
        </w:numPr>
        <w:spacing w:line="254" w:lineRule="auto"/>
        <w:textAlignment w:val="auto"/>
      </w:pPr>
      <w:r>
        <w:t>Mise en commun (10 mn)</w:t>
      </w:r>
    </w:p>
    <w:p w14:paraId="4C555AEE" w14:textId="1CCC1C78" w:rsidR="00BF7333" w:rsidRDefault="0074321B" w:rsidP="0035225A">
      <w:pPr>
        <w:pStyle w:val="Paragraphedeliste"/>
      </w:pPr>
      <w:r>
        <w:t>Les élèves peuvent exposer leur procédure. Il s’agit de verbaliser la ou les façons de faire en utilisant un vocabulaire géométrique en situation.</w:t>
      </w:r>
      <w:r>
        <w:br/>
        <w:t>L’enseignant reviendra sur les propriétés géométriques sur lesquelles l’élève a pris appui pour faire « avancer » ou « restaurer » sa figure.</w:t>
      </w:r>
    </w:p>
    <w:p w14:paraId="4956AC38" w14:textId="77777777" w:rsidR="002A699B" w:rsidRDefault="002A699B"/>
    <w:p w14:paraId="4D1F1E9D" w14:textId="5BC0CF6B" w:rsidR="009B1563" w:rsidRDefault="009B1563" w:rsidP="009B1563">
      <w:pPr>
        <w:jc w:val="center"/>
        <w:rPr>
          <w:b/>
          <w:bCs/>
          <w:sz w:val="28"/>
          <w:szCs w:val="28"/>
          <w:u w:val="single"/>
        </w:rPr>
      </w:pPr>
      <w:r w:rsidRPr="009B1563">
        <w:rPr>
          <w:b/>
          <w:bCs/>
          <w:sz w:val="28"/>
          <w:szCs w:val="28"/>
          <w:u w:val="single"/>
        </w:rPr>
        <w:lastRenderedPageBreak/>
        <w:t>LA RESTAURATION DE FIGURE</w:t>
      </w:r>
    </w:p>
    <w:p w14:paraId="416D04BE" w14:textId="02C7CC33" w:rsidR="00E86D79" w:rsidRDefault="00E86D79" w:rsidP="00E86D79">
      <w:r>
        <w:t xml:space="preserve">Dispositif : </w:t>
      </w:r>
    </w:p>
    <w:p w14:paraId="0E5BC25F" w14:textId="6AACA628" w:rsidR="00E86D79" w:rsidRDefault="008B6685" w:rsidP="00E86D79">
      <w:r>
        <w:rPr>
          <w:noProof/>
        </w:rPr>
        <w:drawing>
          <wp:anchor distT="0" distB="0" distL="114300" distR="114300" simplePos="0" relativeHeight="251659264" behindDoc="1" locked="0" layoutInCell="1" allowOverlap="1" wp14:anchorId="3B9D4AC3" wp14:editId="69EFD522">
            <wp:simplePos x="0" y="0"/>
            <wp:positionH relativeFrom="margin">
              <wp:posOffset>2726000</wp:posOffset>
            </wp:positionH>
            <wp:positionV relativeFrom="paragraph">
              <wp:posOffset>120015</wp:posOffset>
            </wp:positionV>
            <wp:extent cx="2170568" cy="1796306"/>
            <wp:effectExtent l="0" t="0" r="127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t="6781" r="4819" b="12570"/>
                    <a:stretch/>
                  </pic:blipFill>
                  <pic:spPr bwMode="auto">
                    <a:xfrm>
                      <a:off x="0" y="0"/>
                      <a:ext cx="2170568" cy="17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B4F9DB" wp14:editId="1A0824C2">
            <wp:simplePos x="0" y="0"/>
            <wp:positionH relativeFrom="column">
              <wp:posOffset>-311647</wp:posOffset>
            </wp:positionH>
            <wp:positionV relativeFrom="paragraph">
              <wp:posOffset>366312</wp:posOffset>
            </wp:positionV>
            <wp:extent cx="2228386" cy="1375576"/>
            <wp:effectExtent l="0" t="0" r="635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5" b="24061"/>
                    <a:stretch/>
                  </pic:blipFill>
                  <pic:spPr bwMode="auto">
                    <a:xfrm>
                      <a:off x="0" y="0"/>
                      <a:ext cx="2228386" cy="137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6D79">
        <w:t>Les élèves disposent d’une figure de départ qui est l’amorce de la figure finale.</w:t>
      </w:r>
      <w:r w:rsidR="00E86D79">
        <w:br/>
        <w:t>Les élèves peuvent observer la figure finale.</w:t>
      </w:r>
    </w:p>
    <w:p w14:paraId="56895667" w14:textId="2F7D081A" w:rsidR="008B6685" w:rsidRDefault="008B6685" w:rsidP="00E86D79"/>
    <w:p w14:paraId="6020611E" w14:textId="029A1690" w:rsidR="008B6685" w:rsidRDefault="008B6685" w:rsidP="00E86D79"/>
    <w:p w14:paraId="1B350CF6" w14:textId="77777777" w:rsidR="008B6685" w:rsidRDefault="008B6685" w:rsidP="00E86D79"/>
    <w:p w14:paraId="7592E7D3" w14:textId="77777777" w:rsidR="008B6685" w:rsidRDefault="008B6685" w:rsidP="00E86D79"/>
    <w:p w14:paraId="46E4FEEC" w14:textId="77777777" w:rsidR="008B6685" w:rsidRDefault="008B6685" w:rsidP="00E86D79"/>
    <w:p w14:paraId="77CC73BF" w14:textId="7A26A588" w:rsidR="00E86D79" w:rsidRPr="00E86D79" w:rsidRDefault="00E86D79" w:rsidP="00E86D79">
      <w:r>
        <w:t xml:space="preserve">Figure de départ (amorce, </w:t>
      </w:r>
      <w:r w:rsidR="008B6685">
        <w:t>début)</w:t>
      </w:r>
      <w:r w:rsidR="008B6685">
        <w:tab/>
      </w:r>
      <w:r w:rsidR="008B6685">
        <w:tab/>
      </w:r>
      <w:r w:rsidR="008B6685">
        <w:tab/>
      </w:r>
      <w:r>
        <w:t>Figure à l’arrivée (modèle)</w:t>
      </w:r>
    </w:p>
    <w:p w14:paraId="3DE64E84" w14:textId="77777777" w:rsidR="009B1563" w:rsidRDefault="009B1563" w:rsidP="009B1563">
      <w:r>
        <w:t xml:space="preserve">Variables : </w:t>
      </w:r>
    </w:p>
    <w:p w14:paraId="475F03DB" w14:textId="77777777" w:rsidR="009B1563" w:rsidRDefault="009B1563" w:rsidP="009B1563">
      <w:pPr>
        <w:pStyle w:val="Paragraphedeliste"/>
        <w:numPr>
          <w:ilvl w:val="0"/>
          <w:numId w:val="4"/>
        </w:numPr>
      </w:pPr>
      <w:r>
        <w:t>Complexité de la figure finale</w:t>
      </w:r>
    </w:p>
    <w:p w14:paraId="2323C399" w14:textId="77777777" w:rsidR="009B1563" w:rsidRDefault="009B1563" w:rsidP="009B1563">
      <w:pPr>
        <w:pStyle w:val="Paragraphedeliste"/>
        <w:numPr>
          <w:ilvl w:val="0"/>
          <w:numId w:val="4"/>
        </w:numPr>
      </w:pPr>
      <w:r>
        <w:t>Nature des sous-figures en jeux</w:t>
      </w:r>
    </w:p>
    <w:p w14:paraId="2E1392A9" w14:textId="77777777" w:rsidR="009B1563" w:rsidRDefault="009B1563" w:rsidP="009B1563">
      <w:pPr>
        <w:pStyle w:val="Paragraphedeliste"/>
        <w:numPr>
          <w:ilvl w:val="0"/>
          <w:numId w:val="4"/>
        </w:numPr>
      </w:pPr>
      <w:r>
        <w:t>Amorce : nature et éléments déjà présents</w:t>
      </w:r>
    </w:p>
    <w:p w14:paraId="3FEE1B36" w14:textId="77777777" w:rsidR="009B1563" w:rsidRDefault="009B1563" w:rsidP="009B1563">
      <w:pPr>
        <w:pStyle w:val="Paragraphedeliste"/>
        <w:numPr>
          <w:ilvl w:val="0"/>
          <w:numId w:val="4"/>
        </w:numPr>
      </w:pPr>
      <w:r>
        <w:t>Taille du modèle (identique ou pas à celle à reproduire)</w:t>
      </w:r>
    </w:p>
    <w:p w14:paraId="2C96BAD7" w14:textId="77777777" w:rsidR="009B1563" w:rsidRDefault="009B1563" w:rsidP="009B1563">
      <w:pPr>
        <w:pStyle w:val="Paragraphedeliste"/>
        <w:numPr>
          <w:ilvl w:val="0"/>
          <w:numId w:val="4"/>
        </w:numPr>
      </w:pPr>
      <w:r>
        <w:t>Choix des instruments à utiliser</w:t>
      </w:r>
    </w:p>
    <w:p w14:paraId="2D8A83E0" w14:textId="77777777" w:rsidR="009B1563" w:rsidRDefault="009B1563" w:rsidP="009B1563">
      <w:pPr>
        <w:pStyle w:val="Paragraphedeliste"/>
        <w:numPr>
          <w:ilvl w:val="0"/>
          <w:numId w:val="4"/>
        </w:numPr>
      </w:pPr>
      <w:r>
        <w:t>Informations données sur la figure (sur les égalités de mesure)</w:t>
      </w:r>
    </w:p>
    <w:p w14:paraId="35F203F0" w14:textId="77777777" w:rsidR="009B1563" w:rsidRDefault="009B1563" w:rsidP="009B1563">
      <w:pPr>
        <w:pStyle w:val="Paragraphedeliste"/>
        <w:numPr>
          <w:ilvl w:val="0"/>
          <w:numId w:val="4"/>
        </w:numPr>
      </w:pPr>
      <w:r>
        <w:t>Contraintes données (ex : « coût » en points par actions réalisées ou instruments utilisés)</w:t>
      </w:r>
    </w:p>
    <w:tbl>
      <w:tblPr>
        <w:tblpPr w:leftFromText="141" w:rightFromText="141" w:vertAnchor="text" w:horzAnchor="margin" w:tblpY="-6"/>
        <w:tblW w:w="99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5670"/>
        <w:gridCol w:w="2757"/>
      </w:tblGrid>
      <w:tr w:rsidR="008B6685" w14:paraId="104ACA85" w14:textId="77777777" w:rsidTr="008B668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3356" w14:textId="77777777" w:rsidR="008B6685" w:rsidRDefault="008B6685" w:rsidP="008B6685">
            <w:pPr>
              <w:spacing w:after="0" w:line="240" w:lineRule="auto"/>
            </w:pPr>
            <w:r>
              <w:t>Obstacles anticipés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413D" w14:textId="77777777" w:rsidR="008B6685" w:rsidRDefault="008B6685" w:rsidP="008B6685">
            <w:pPr>
              <w:spacing w:after="0" w:line="240" w:lineRule="auto"/>
            </w:pPr>
            <w:r>
              <w:t>Aides proposées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7037" w14:textId="77777777" w:rsidR="008B6685" w:rsidRDefault="008B6685" w:rsidP="008B6685">
            <w:pPr>
              <w:spacing w:after="0" w:line="240" w:lineRule="auto"/>
            </w:pPr>
          </w:p>
        </w:tc>
      </w:tr>
      <w:tr w:rsidR="008B6685" w14:paraId="7C80314F" w14:textId="77777777" w:rsidTr="008B6685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104F" w14:textId="77777777" w:rsidR="008B6685" w:rsidRDefault="008B6685" w:rsidP="008B6685">
            <w:pPr>
              <w:spacing w:after="0" w:line="240" w:lineRule="auto"/>
            </w:pPr>
            <w:r>
              <w:t>Ne vois pas le lien entre les deux figures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5ED3" w14:textId="77777777" w:rsidR="008B6685" w:rsidRDefault="008B6685" w:rsidP="008B6685">
            <w:pPr>
              <w:spacing w:after="0" w:line="240" w:lineRule="auto"/>
            </w:pPr>
            <w:r>
              <w:t>Donner un modèle avec la figure finale avec la figure de départ mise en évidence</w:t>
            </w:r>
          </w:p>
          <w:p w14:paraId="14907A01" w14:textId="77777777" w:rsidR="008B6685" w:rsidRDefault="008B6685" w:rsidP="008B6685">
            <w:pPr>
              <w:spacing w:after="0" w:line="240" w:lineRule="auto"/>
            </w:pPr>
          </w:p>
          <w:p w14:paraId="05A5386E" w14:textId="77777777" w:rsidR="008B6685" w:rsidRDefault="008B6685" w:rsidP="008B6685">
            <w:pPr>
              <w:spacing w:after="0" w:line="240" w:lineRule="auto"/>
            </w:pPr>
            <w:r>
              <w:t>Superposer l’amorce sur le modèle (contre une vitre)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930D" w14:textId="77777777" w:rsidR="008B6685" w:rsidRDefault="008B6685" w:rsidP="008B6685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3370453" wp14:editId="30ADC722">
                  <wp:simplePos x="0" y="0"/>
                  <wp:positionH relativeFrom="column">
                    <wp:posOffset>-30562</wp:posOffset>
                  </wp:positionH>
                  <wp:positionV relativeFrom="paragraph">
                    <wp:posOffset>65405</wp:posOffset>
                  </wp:positionV>
                  <wp:extent cx="1671127" cy="1304014"/>
                  <wp:effectExtent l="0" t="0" r="5715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127" cy="130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6685" w14:paraId="4CE41A31" w14:textId="77777777" w:rsidTr="008B6685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B0DD" w14:textId="77777777" w:rsidR="008B6685" w:rsidRDefault="008B6685" w:rsidP="008B6685">
            <w:pPr>
              <w:spacing w:after="0" w:line="240" w:lineRule="auto"/>
            </w:pPr>
            <w:r>
              <w:t xml:space="preserve">N’est pas assez précis </w:t>
            </w:r>
            <w:r>
              <w:rPr>
                <w:rFonts w:ascii="Wingdings" w:eastAsia="Wingdings" w:hAnsi="Wingdings" w:cs="Wingdings"/>
              </w:rPr>
              <w:t></w:t>
            </w:r>
            <w:r>
              <w:t xml:space="preserve"> décalages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F038" w14:textId="77777777" w:rsidR="008B6685" w:rsidRDefault="008B6685" w:rsidP="008B6685">
            <w:pPr>
              <w:spacing w:after="0" w:line="240" w:lineRule="auto"/>
            </w:pPr>
            <w:r>
              <w:t>Proposer des constructions intermédiaires (différentes étapes)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5754" w14:textId="77777777" w:rsidR="008B6685" w:rsidRDefault="008B6685" w:rsidP="008B6685">
            <w:pPr>
              <w:spacing w:after="0" w:line="240" w:lineRule="auto"/>
            </w:pPr>
          </w:p>
        </w:tc>
      </w:tr>
      <w:tr w:rsidR="008B6685" w14:paraId="6859C40D" w14:textId="77777777" w:rsidTr="004A7F87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9A1F" w14:textId="77777777" w:rsidR="008B6685" w:rsidRDefault="008B6685" w:rsidP="008B6685">
            <w:pPr>
              <w:spacing w:after="0" w:line="240" w:lineRule="auto"/>
            </w:pPr>
            <w:r>
              <w:t>Une propriété mathématique non acquise bloque l’élève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8CAD" w14:textId="77777777" w:rsidR="008B6685" w:rsidRDefault="008B6685" w:rsidP="008B6685">
            <w:pPr>
              <w:spacing w:after="0" w:line="240" w:lineRule="auto"/>
            </w:pPr>
            <w:r>
              <w:t>Concevoir les figures de manière à ce que plusieurs procédures différentes permettent d’avancer, procédures prenant appui sur des concepts géométriques différents.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9487" w14:textId="77777777" w:rsidR="008B6685" w:rsidRDefault="008B6685" w:rsidP="008B6685">
            <w:pPr>
              <w:spacing w:after="0" w:line="240" w:lineRule="auto"/>
            </w:pPr>
          </w:p>
        </w:tc>
      </w:tr>
      <w:tr w:rsidR="008B6685" w14:paraId="79B22B60" w14:textId="77777777" w:rsidTr="008B6685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0BBA" w14:textId="77777777" w:rsidR="008B6685" w:rsidRDefault="008B6685" w:rsidP="008B6685">
            <w:pPr>
              <w:spacing w:after="0" w:line="240" w:lineRule="auto"/>
            </w:pPr>
            <w:r>
              <w:t>L’élève ne voit pas les figures simples dans la figure complexe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B2B8" w14:textId="77777777" w:rsidR="008B6685" w:rsidRDefault="008B6685" w:rsidP="008B6685">
            <w:pPr>
              <w:spacing w:after="0" w:line="240" w:lineRule="auto"/>
            </w:pPr>
            <w:r>
              <w:t>Rajouter des codages (angles droits, codage des égalités de mesure de segment)</w:t>
            </w:r>
          </w:p>
          <w:p w14:paraId="56C5EFA5" w14:textId="77777777" w:rsidR="008B6685" w:rsidRDefault="008B6685" w:rsidP="008B6685">
            <w:pPr>
              <w:spacing w:after="0" w:line="240" w:lineRule="auto"/>
            </w:pPr>
            <w:r>
              <w:t>= l’inviter à surligner les segments de la figure finale</w:t>
            </w:r>
          </w:p>
          <w:p w14:paraId="02876CA1" w14:textId="77777777" w:rsidR="008B6685" w:rsidRDefault="008B6685" w:rsidP="008B6685">
            <w:pPr>
              <w:spacing w:after="0" w:line="240" w:lineRule="auto"/>
            </w:pPr>
            <w:r>
              <w:t>= faire un dessin à main levé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0E3E" w14:textId="77777777" w:rsidR="008B6685" w:rsidRDefault="008B6685" w:rsidP="008B6685">
            <w:pPr>
              <w:spacing w:after="0" w:line="240" w:lineRule="auto"/>
            </w:pPr>
          </w:p>
        </w:tc>
      </w:tr>
    </w:tbl>
    <w:p w14:paraId="16661DFE" w14:textId="77777777" w:rsidR="00E86D79" w:rsidRDefault="00E86D79" w:rsidP="004A7F87"/>
    <w:sectPr w:rsidR="00E86D79" w:rsidSect="008B6685">
      <w:pgSz w:w="11906" w:h="16838"/>
      <w:pgMar w:top="568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FDAA" w14:textId="77777777" w:rsidR="00000000" w:rsidRDefault="004A7F87">
      <w:pPr>
        <w:spacing w:after="0" w:line="240" w:lineRule="auto"/>
      </w:pPr>
      <w:r>
        <w:separator/>
      </w:r>
    </w:p>
  </w:endnote>
  <w:endnote w:type="continuationSeparator" w:id="0">
    <w:p w14:paraId="324F1C84" w14:textId="77777777" w:rsidR="00000000" w:rsidRDefault="004A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AF85" w14:textId="77777777" w:rsidR="00000000" w:rsidRDefault="004A7F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493741" w14:textId="77777777" w:rsidR="00000000" w:rsidRDefault="004A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0181"/>
    <w:multiLevelType w:val="multilevel"/>
    <w:tmpl w:val="DDDCF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659C"/>
    <w:multiLevelType w:val="multilevel"/>
    <w:tmpl w:val="DC80B12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D62781"/>
    <w:multiLevelType w:val="multilevel"/>
    <w:tmpl w:val="8F9AAA4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8D51D11"/>
    <w:multiLevelType w:val="multilevel"/>
    <w:tmpl w:val="8580193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67018265">
    <w:abstractNumId w:val="2"/>
  </w:num>
  <w:num w:numId="2" w16cid:durableId="18225748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84743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2362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7333"/>
    <w:rsid w:val="00007940"/>
    <w:rsid w:val="001F2558"/>
    <w:rsid w:val="002A699B"/>
    <w:rsid w:val="0033766A"/>
    <w:rsid w:val="0035225A"/>
    <w:rsid w:val="004A7F87"/>
    <w:rsid w:val="0074321B"/>
    <w:rsid w:val="008105BE"/>
    <w:rsid w:val="008B6685"/>
    <w:rsid w:val="009B1563"/>
    <w:rsid w:val="00A365BF"/>
    <w:rsid w:val="00AA6B47"/>
    <w:rsid w:val="00B4643C"/>
    <w:rsid w:val="00BF7333"/>
    <w:rsid w:val="00C03493"/>
    <w:rsid w:val="00E86D79"/>
    <w:rsid w:val="00EE2762"/>
    <w:rsid w:val="00F5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DE26"/>
  <w15:docId w15:val="{A914423D-2469-43DC-B112-DF22F165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</w:pPr>
  </w:style>
  <w:style w:type="character" w:customStyle="1" w:styleId="normaltextrun">
    <w:name w:val="normaltextrun"/>
    <w:basedOn w:val="Policepardfaut"/>
    <w:rsid w:val="008105BE"/>
  </w:style>
  <w:style w:type="character" w:customStyle="1" w:styleId="eop">
    <w:name w:val="eop"/>
    <w:basedOn w:val="Policepardfaut"/>
    <w:rsid w:val="0081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jhemmerlin1</dc:creator>
  <dc:description/>
  <cp:lastModifiedBy>Anaïs PERROUX</cp:lastModifiedBy>
  <cp:revision>14</cp:revision>
  <dcterms:created xsi:type="dcterms:W3CDTF">2022-05-13T07:59:00Z</dcterms:created>
  <dcterms:modified xsi:type="dcterms:W3CDTF">2022-05-14T11:53:00Z</dcterms:modified>
</cp:coreProperties>
</file>